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6B" w:rsidRPr="00036535" w:rsidRDefault="00476E6B" w:rsidP="00036535">
      <w:pPr>
        <w:pStyle w:val="NormalWeb"/>
        <w:shd w:val="clear" w:color="auto" w:fill="FFFFFF"/>
        <w:spacing w:line="276" w:lineRule="auto"/>
        <w:jc w:val="both"/>
        <w:rPr>
          <w:b/>
          <w:u w:val="single"/>
        </w:rPr>
      </w:pPr>
    </w:p>
    <w:p w:rsidR="00047783" w:rsidRPr="00036535" w:rsidRDefault="00476E6B" w:rsidP="00036535">
      <w:pPr>
        <w:pStyle w:val="NormalWeb"/>
        <w:shd w:val="clear" w:color="auto" w:fill="FFFFFF"/>
        <w:spacing w:line="276" w:lineRule="auto"/>
        <w:jc w:val="both"/>
        <w:rPr>
          <w:b/>
          <w:u w:val="single"/>
        </w:rPr>
      </w:pPr>
      <w:r w:rsidRPr="00036535">
        <w:rPr>
          <w:b/>
          <w:u w:val="single"/>
        </w:rPr>
        <w:t>DICTAMEN DE EVALUACIÓN DE OFERTAS</w:t>
      </w:r>
    </w:p>
    <w:p w:rsidR="00476E6B" w:rsidRPr="00036535" w:rsidRDefault="00476E6B" w:rsidP="00036535">
      <w:pPr>
        <w:pStyle w:val="NormalWeb"/>
        <w:shd w:val="clear" w:color="auto" w:fill="FFFFFF"/>
        <w:spacing w:line="276" w:lineRule="auto"/>
        <w:jc w:val="both"/>
        <w:rPr>
          <w:b/>
          <w:u w:val="single"/>
        </w:rPr>
      </w:pPr>
    </w:p>
    <w:p w:rsidR="00047783" w:rsidRPr="00036535" w:rsidRDefault="00F676C9" w:rsidP="00036535">
      <w:pPr>
        <w:pStyle w:val="NormalWeb"/>
        <w:shd w:val="clear" w:color="auto" w:fill="FFFFFF"/>
        <w:spacing w:line="276" w:lineRule="auto"/>
        <w:jc w:val="both"/>
      </w:pPr>
      <w:r w:rsidRPr="00036535">
        <w:t xml:space="preserve">Buenos Aires, </w:t>
      </w:r>
      <w:r w:rsidR="0001469F" w:rsidRPr="00036535">
        <w:t xml:space="preserve"> </w:t>
      </w:r>
      <w:r w:rsidR="00047783" w:rsidRPr="00036535">
        <w:t>de</w:t>
      </w:r>
      <w:r w:rsidR="00983AA4" w:rsidRPr="00036535">
        <w:t xml:space="preserve"> septiembre</w:t>
      </w:r>
      <w:r w:rsidR="00476E6B" w:rsidRPr="00036535">
        <w:t xml:space="preserve"> </w:t>
      </w:r>
      <w:r w:rsidR="00983AA4" w:rsidRPr="00036535">
        <w:t xml:space="preserve">de </w:t>
      </w:r>
      <w:r w:rsidR="00476E6B" w:rsidRPr="00036535">
        <w:t>2014</w:t>
      </w:r>
      <w:r w:rsidR="00047783" w:rsidRPr="00036535">
        <w:t xml:space="preserve">  </w:t>
      </w:r>
    </w:p>
    <w:p w:rsidR="00AE5619" w:rsidRPr="00036535" w:rsidRDefault="00AE5619" w:rsidP="00036535">
      <w:pPr>
        <w:pStyle w:val="NormalWeb"/>
        <w:shd w:val="clear" w:color="auto" w:fill="FFFFFF"/>
        <w:spacing w:line="276" w:lineRule="auto"/>
        <w:jc w:val="both"/>
        <w:rPr>
          <w:b/>
          <w:bCs/>
          <w:u w:val="single"/>
        </w:rPr>
      </w:pPr>
    </w:p>
    <w:p w:rsidR="00047783" w:rsidRPr="00036535" w:rsidRDefault="00047783" w:rsidP="00036535">
      <w:pPr>
        <w:pStyle w:val="NormalWeb"/>
        <w:shd w:val="clear" w:color="auto" w:fill="FFFFFF"/>
        <w:spacing w:line="276" w:lineRule="auto"/>
        <w:jc w:val="both"/>
        <w:rPr>
          <w:b/>
          <w:bCs/>
          <w:u w:val="single"/>
        </w:rPr>
      </w:pPr>
      <w:r w:rsidRPr="00036535">
        <w:rPr>
          <w:b/>
          <w:bCs/>
          <w:u w:val="single"/>
        </w:rPr>
        <w:t>Ref</w:t>
      </w:r>
      <w:r w:rsidR="009F3C7E" w:rsidRPr="00036535">
        <w:rPr>
          <w:b/>
          <w:bCs/>
          <w:u w:val="single"/>
        </w:rPr>
        <w:t>.</w:t>
      </w:r>
      <w:r w:rsidRPr="00036535">
        <w:rPr>
          <w:b/>
          <w:bCs/>
          <w:u w:val="single"/>
        </w:rPr>
        <w:t xml:space="preserve">: </w:t>
      </w:r>
      <w:r w:rsidRPr="00036535">
        <w:rPr>
          <w:b/>
          <w:u w:val="single"/>
        </w:rPr>
        <w:t>Expediente C.M.</w:t>
      </w:r>
      <w:r w:rsidR="009F3C7E" w:rsidRPr="00036535">
        <w:rPr>
          <w:b/>
          <w:u w:val="single"/>
        </w:rPr>
        <w:t xml:space="preserve"> </w:t>
      </w:r>
      <w:r w:rsidR="00983AA4" w:rsidRPr="00036535">
        <w:rPr>
          <w:b/>
          <w:u w:val="single"/>
        </w:rPr>
        <w:t>Nº DCC-</w:t>
      </w:r>
      <w:r w:rsidR="00844757">
        <w:rPr>
          <w:b/>
          <w:u w:val="single"/>
        </w:rPr>
        <w:t>183/14-0</w:t>
      </w:r>
      <w:r w:rsidR="00983AA4" w:rsidRPr="00036535">
        <w:rPr>
          <w:b/>
          <w:u w:val="single"/>
        </w:rPr>
        <w:t xml:space="preserve"> </w:t>
      </w:r>
      <w:r w:rsidRPr="00036535">
        <w:rPr>
          <w:b/>
          <w:u w:val="single"/>
        </w:rPr>
        <w:t>- Licitación Pública Nº</w:t>
      </w:r>
      <w:r w:rsidR="00844757">
        <w:rPr>
          <w:b/>
          <w:u w:val="single"/>
        </w:rPr>
        <w:t>2</w:t>
      </w:r>
      <w:r w:rsidR="00983AA4" w:rsidRPr="00036535">
        <w:rPr>
          <w:b/>
          <w:u w:val="single"/>
        </w:rPr>
        <w:t>0</w:t>
      </w:r>
      <w:r w:rsidRPr="00036535">
        <w:rPr>
          <w:b/>
          <w:u w:val="single"/>
        </w:rPr>
        <w:t xml:space="preserve">/2014 s/ adquisición </w:t>
      </w:r>
      <w:r w:rsidR="00F676C9" w:rsidRPr="00036535">
        <w:rPr>
          <w:b/>
          <w:u w:val="single"/>
        </w:rPr>
        <w:t>d</w:t>
      </w:r>
      <w:r w:rsidRPr="00036535">
        <w:rPr>
          <w:b/>
          <w:u w:val="single"/>
        </w:rPr>
        <w:t xml:space="preserve">e </w:t>
      </w:r>
      <w:r w:rsidR="0093292D" w:rsidRPr="00036535">
        <w:rPr>
          <w:b/>
          <w:u w:val="single"/>
        </w:rPr>
        <w:t>vehículo</w:t>
      </w:r>
      <w:r w:rsidR="00844757">
        <w:rPr>
          <w:b/>
          <w:u w:val="single"/>
        </w:rPr>
        <w:t>s para traslado de detenido</w:t>
      </w:r>
      <w:r w:rsidR="00983AA4" w:rsidRPr="00036535">
        <w:rPr>
          <w:b/>
          <w:u w:val="single"/>
        </w:rPr>
        <w:t>s</w:t>
      </w:r>
      <w:r w:rsidRPr="00036535">
        <w:rPr>
          <w:b/>
          <w:u w:val="single"/>
        </w:rPr>
        <w:t>.</w:t>
      </w:r>
    </w:p>
    <w:p w:rsidR="00047783" w:rsidRPr="00036535" w:rsidRDefault="00047783" w:rsidP="00036535">
      <w:pPr>
        <w:pStyle w:val="NormalWeb"/>
        <w:shd w:val="clear" w:color="auto" w:fill="FFFFFF"/>
        <w:spacing w:line="276" w:lineRule="auto"/>
        <w:jc w:val="both"/>
      </w:pPr>
      <w:r w:rsidRPr="00036535">
        <w:t>Lle</w:t>
      </w:r>
      <w:r w:rsidR="00FD5821" w:rsidRPr="00036535">
        <w:t>ga este</w:t>
      </w:r>
      <w:r w:rsidRPr="00036535">
        <w:t xml:space="preserve"> expediente de referencia a c</w:t>
      </w:r>
      <w:r w:rsidR="002508B1" w:rsidRPr="00036535">
        <w:t>onocimiento de esta Comisión de</w:t>
      </w:r>
      <w:r w:rsidRPr="00036535">
        <w:t xml:space="preserve"> </w:t>
      </w:r>
      <w:r w:rsidR="002508B1" w:rsidRPr="00036535">
        <w:t>Ev</w:t>
      </w:r>
      <w:r w:rsidR="0093292D" w:rsidRPr="00036535">
        <w:t>aluación de Ofertas</w:t>
      </w:r>
      <w:r w:rsidRPr="00036535">
        <w:t xml:space="preserve"> a fin de dictaminar en el marco de la Licitación de la referencia, con un presupuesto </w:t>
      </w:r>
      <w:r w:rsidR="00FD5821" w:rsidRPr="00036535">
        <w:t xml:space="preserve">oficial estimado </w:t>
      </w:r>
      <w:r w:rsidRPr="00036535">
        <w:t>e</w:t>
      </w:r>
      <w:r w:rsidR="00FD5821" w:rsidRPr="00036535">
        <w:t>n</w:t>
      </w:r>
      <w:r w:rsidRPr="00036535">
        <w:t xml:space="preserve"> pesos</w:t>
      </w:r>
      <w:r w:rsidR="00983AA4" w:rsidRPr="00036535">
        <w:t xml:space="preserve"> </w:t>
      </w:r>
      <w:r w:rsidR="00844757">
        <w:t>Un Millón</w:t>
      </w:r>
      <w:r w:rsidRPr="00036535">
        <w:t xml:space="preserve"> ($ </w:t>
      </w:r>
      <w:r w:rsidR="00844757">
        <w:t>1.000</w:t>
      </w:r>
      <w:r w:rsidR="00983AA4" w:rsidRPr="00036535">
        <w:t>.000</w:t>
      </w:r>
      <w:r w:rsidRPr="00036535">
        <w:t>.-)</w:t>
      </w:r>
      <w:r w:rsidR="00983AA4" w:rsidRPr="00036535">
        <w:t>, IVA incluido</w:t>
      </w:r>
      <w:r w:rsidRPr="00036535">
        <w:t>.</w:t>
      </w:r>
    </w:p>
    <w:p w:rsidR="00047783" w:rsidRDefault="00E474FA" w:rsidP="00036535">
      <w:pPr>
        <w:pStyle w:val="NormalWeb"/>
        <w:shd w:val="clear" w:color="auto" w:fill="FFFFFF"/>
        <w:spacing w:line="276" w:lineRule="auto"/>
        <w:jc w:val="both"/>
      </w:pPr>
      <w:r w:rsidRPr="00036535">
        <w:t xml:space="preserve">A fs. </w:t>
      </w:r>
      <w:r w:rsidR="00844757">
        <w:t>3</w:t>
      </w:r>
      <w:r w:rsidR="008436B5" w:rsidRPr="00036535">
        <w:t xml:space="preserve"> obra Memo </w:t>
      </w:r>
      <w:proofErr w:type="spellStart"/>
      <w:r w:rsidR="00844757">
        <w:t>SCAGyMJ</w:t>
      </w:r>
      <w:proofErr w:type="spellEnd"/>
      <w:r w:rsidR="00844757">
        <w:t xml:space="preserve"> N° 225/2014 a través del  cual se solicita impulsar la adquisición de un medio de transporte de detenidos, solicitando a fs. 9, la titular de la Unidad de Políticas Penitenciarias del Consejo de la Magistratura su tratamiento en el Plenario de Consejeros.</w:t>
      </w:r>
    </w:p>
    <w:p w:rsidR="004332B0" w:rsidRDefault="004332B0" w:rsidP="00036535">
      <w:pPr>
        <w:pStyle w:val="NormalWeb"/>
        <w:shd w:val="clear" w:color="auto" w:fill="FFFFFF"/>
        <w:spacing w:line="276" w:lineRule="auto"/>
        <w:jc w:val="both"/>
      </w:pPr>
      <w:r>
        <w:t>A fs. 26/ 57 obra el informe elaborado por la Secretaría General del Servicio Penitenciario Federal, detallando las características técnicas de los vehículos móviles para el traslado de detenidos conforme lo solicitado a fs. 3 y 22 de las presentes actuaciones.</w:t>
      </w:r>
    </w:p>
    <w:p w:rsidR="004332B0" w:rsidRDefault="004332B0" w:rsidP="00036535">
      <w:pPr>
        <w:pStyle w:val="NormalWeb"/>
        <w:shd w:val="clear" w:color="auto" w:fill="FFFFFF"/>
        <w:spacing w:line="276" w:lineRule="auto"/>
        <w:jc w:val="both"/>
      </w:pPr>
      <w:r>
        <w:t>A fs. 64/67 obra el anteproyecto del Pliego de Condiciones Particulares de la presente Licitación.</w:t>
      </w:r>
    </w:p>
    <w:p w:rsidR="004332B0" w:rsidRDefault="004332B0" w:rsidP="00036535">
      <w:pPr>
        <w:pStyle w:val="NormalWeb"/>
        <w:shd w:val="clear" w:color="auto" w:fill="FFFFFF"/>
        <w:spacing w:line="276" w:lineRule="auto"/>
        <w:jc w:val="both"/>
      </w:pPr>
      <w:r>
        <w:t>A fs. 72 obra conformidad de la Coordinadora de la Unidad de Políticas Penitenciarias respecto del anteproyecto de Pliego de Condiciones Particulares, haciendo saber que el vehículo en la medida de lo posible debe ser blanco.</w:t>
      </w:r>
    </w:p>
    <w:p w:rsidR="0074389C" w:rsidRDefault="004332B0" w:rsidP="00036535">
      <w:pPr>
        <w:pStyle w:val="NormalWeb"/>
        <w:shd w:val="clear" w:color="auto" w:fill="FFFFFF"/>
        <w:spacing w:line="276" w:lineRule="auto"/>
        <w:jc w:val="both"/>
      </w:pPr>
      <w:r>
        <w:t xml:space="preserve">A fs. 76 el Director de Compras y Contrataciones entiende viable el llamado a Licitación Pública de etapa única, por la suma de PESOS UN MILLON ($1.000.000.-), obrando a </w:t>
      </w:r>
      <w:proofErr w:type="spellStart"/>
      <w:r>
        <w:t>fs</w:t>
      </w:r>
      <w:proofErr w:type="spellEnd"/>
      <w:r>
        <w:t xml:space="preserve"> 77/87 los anteproyectos de Pliego de Condiciones Generales y Particulares, como así también el Modelo de Publicación obrante a fs. 88 y el Listado de Empresas a invitar obrante a fs. 89/92, lo cual </w:t>
      </w:r>
      <w:r w:rsidR="0074389C">
        <w:t xml:space="preserve">es remitido al Administrador General mediante Nota </w:t>
      </w:r>
      <w:r w:rsidR="0074389C">
        <w:t>N° 554-DCC-14 de la Direcci</w:t>
      </w:r>
      <w:r w:rsidR="0074389C">
        <w:t xml:space="preserve">ón de Compras y Contrataciones de </w:t>
      </w:r>
      <w:proofErr w:type="spellStart"/>
      <w:r w:rsidR="0074389C">
        <w:t>fs</w:t>
      </w:r>
      <w:proofErr w:type="spellEnd"/>
      <w:r w:rsidR="0074389C">
        <w:t>, 95, realizándose la afectación presupuestaria por la referida suma a fs. 93/94.</w:t>
      </w:r>
    </w:p>
    <w:p w:rsidR="004332B0" w:rsidRDefault="0074389C" w:rsidP="00036535">
      <w:pPr>
        <w:pStyle w:val="NormalWeb"/>
        <w:shd w:val="clear" w:color="auto" w:fill="FFFFFF"/>
        <w:spacing w:line="276" w:lineRule="auto"/>
        <w:jc w:val="both"/>
      </w:pPr>
      <w:r>
        <w:lastRenderedPageBreak/>
        <w:t>A fs. 100/101 obra el Dictamen N° 5837/2014 de la Dirección General de Asuntos Jurídicos concluyendo que no existe obstáculo jurídico para la tramitación del expediente.</w:t>
      </w:r>
    </w:p>
    <w:p w:rsidR="003A34A6" w:rsidRPr="00036535" w:rsidRDefault="0074389C" w:rsidP="0074389C">
      <w:pPr>
        <w:pStyle w:val="NormalWeb"/>
        <w:shd w:val="clear" w:color="auto" w:fill="FFFFFF"/>
        <w:spacing w:line="276" w:lineRule="auto"/>
        <w:jc w:val="both"/>
      </w:pPr>
      <w:r>
        <w:t>A fs. 105/106</w:t>
      </w:r>
      <w:r w:rsidR="00EA7724" w:rsidRPr="00036535">
        <w:t xml:space="preserve"> obra la Res. </w:t>
      </w:r>
      <w:proofErr w:type="spellStart"/>
      <w:r w:rsidR="00EA7724" w:rsidRPr="00036535">
        <w:t>OAyF</w:t>
      </w:r>
      <w:proofErr w:type="spellEnd"/>
      <w:r w:rsidR="00EA7724" w:rsidRPr="00036535">
        <w:t xml:space="preserve"> N° </w:t>
      </w:r>
      <w:r>
        <w:t>256/2014</w:t>
      </w:r>
      <w:r w:rsidR="00EA7724" w:rsidRPr="00036535">
        <w:t xml:space="preserve"> que en su artículo 1 autoriza el llamado a la Licitación Pública N° </w:t>
      </w:r>
      <w:r>
        <w:t>2</w:t>
      </w:r>
      <w:r w:rsidR="00EA7724" w:rsidRPr="00036535">
        <w:t xml:space="preserve">0/2014 de etapa única, bajo la modalidad de compra unificada que tiene por objeto la adquisición </w:t>
      </w:r>
      <w:r>
        <w:t>de un vehículo para transporte de detenidos para la Unidad de Políticas Penitenciarias del Poder Judicial de la</w:t>
      </w:r>
      <w:r w:rsidR="00EA7724" w:rsidRPr="00036535">
        <w:t xml:space="preserve"> Ciudad Autónoma de Buenos Aires, en la forma, cantidades, características y demás condiciones descriptas en el Pliego de Condiciones Particulares que como Anexo I integra la referida Resolución, con un presupuesto oficial de </w:t>
      </w:r>
      <w:r>
        <w:t xml:space="preserve">PESOS UN MILLÓN ($1.000.000.-) </w:t>
      </w:r>
      <w:r w:rsidR="00EA7724" w:rsidRPr="00036535">
        <w:t>IVA incluido.</w:t>
      </w:r>
    </w:p>
    <w:p w:rsidR="00EA7724" w:rsidRPr="00036535" w:rsidRDefault="00EA7724" w:rsidP="00036535">
      <w:pPr>
        <w:pStyle w:val="NormalWeb"/>
        <w:shd w:val="clear" w:color="auto" w:fill="FFFFFF"/>
        <w:spacing w:line="276" w:lineRule="auto"/>
        <w:jc w:val="both"/>
      </w:pPr>
      <w:r w:rsidRPr="00036535">
        <w:t xml:space="preserve">Que en dicha Resolución en su artículo 2 se aprueba el Pliego de Condiciones Particulares obrante a fs. </w:t>
      </w:r>
      <w:r w:rsidR="0074389C">
        <w:t>108/110 y en su artículo 3</w:t>
      </w:r>
      <w:r w:rsidRPr="00036535">
        <w:t xml:space="preserve"> se aprueba el Modelo de Aviso obrante a fs. </w:t>
      </w:r>
      <w:r w:rsidR="0074389C">
        <w:t>111</w:t>
      </w:r>
      <w:r w:rsidRPr="00036535">
        <w:t>.</w:t>
      </w:r>
    </w:p>
    <w:p w:rsidR="00EA7724" w:rsidRPr="00036535" w:rsidRDefault="00EA7724" w:rsidP="00036535">
      <w:pPr>
        <w:pStyle w:val="NormalWeb"/>
        <w:shd w:val="clear" w:color="auto" w:fill="FFFFFF"/>
        <w:spacing w:line="276" w:lineRule="auto"/>
        <w:jc w:val="both"/>
      </w:pPr>
      <w:r w:rsidRPr="00036535">
        <w:t xml:space="preserve">Que en el artículo 5 de la referida Resolución se establece el </w:t>
      </w:r>
      <w:r w:rsidR="0074389C">
        <w:t>22</w:t>
      </w:r>
      <w:r w:rsidRPr="00036535">
        <w:t xml:space="preserve"> agosto de 2014 a las 12hs como fecha límite para recibir consultas, y el </w:t>
      </w:r>
      <w:r w:rsidR="0074389C">
        <w:t xml:space="preserve">29 </w:t>
      </w:r>
      <w:r w:rsidRPr="00036535">
        <w:t>de agosto del mismo año a las 12hs como fecha límite para la presentación de ofertas, siendo esa fecha y horario la de la apertura pública de ofertas</w:t>
      </w:r>
      <w:r w:rsidR="00C33C5F" w:rsidRPr="00036535">
        <w:t>;</w:t>
      </w:r>
      <w:r w:rsidRPr="00036535">
        <w:t xml:space="preserve"> </w:t>
      </w:r>
      <w:r w:rsidR="00C33C5F" w:rsidRPr="00036535">
        <w:t>e</w:t>
      </w:r>
      <w:r w:rsidRPr="00036535">
        <w:t>n el artículo 6 se instruye a la Dirección de Compras y Contrataciones a fin de que instrumente las medidas correspondientes para dar curso a la Licitación y realizar las publicaciones y notificaciones.</w:t>
      </w:r>
    </w:p>
    <w:p w:rsidR="00C33C5F" w:rsidRPr="00036535" w:rsidRDefault="00C33C5F" w:rsidP="00036535">
      <w:pPr>
        <w:pStyle w:val="NormalWeb"/>
        <w:shd w:val="clear" w:color="auto" w:fill="FFFFFF"/>
        <w:spacing w:line="276" w:lineRule="auto"/>
        <w:jc w:val="both"/>
      </w:pPr>
      <w:r w:rsidRPr="00036535">
        <w:t xml:space="preserve">A fs. </w:t>
      </w:r>
      <w:r w:rsidR="0074389C">
        <w:t>113</w:t>
      </w:r>
      <w:r w:rsidRPr="00036535">
        <w:t xml:space="preserve"> se designan los miembros titulares y suplentes de este Departamento que participarán en la presente Licitación</w:t>
      </w:r>
      <w:r w:rsidR="0074389C">
        <w:t>, como así también el Responsable Técnico</w:t>
      </w:r>
      <w:r w:rsidRPr="00036535">
        <w:t>.</w:t>
      </w:r>
    </w:p>
    <w:p w:rsidR="00C33C5F" w:rsidRPr="00036535" w:rsidRDefault="00C33C5F" w:rsidP="00036535">
      <w:pPr>
        <w:pStyle w:val="NormalWeb"/>
        <w:shd w:val="clear" w:color="auto" w:fill="FFFFFF"/>
        <w:spacing w:line="276" w:lineRule="auto"/>
        <w:jc w:val="both"/>
      </w:pPr>
      <w:r w:rsidRPr="00036535">
        <w:t xml:space="preserve">A fs. </w:t>
      </w:r>
      <w:r w:rsidR="0017236B">
        <w:t>119</w:t>
      </w:r>
      <w:r w:rsidRPr="00036535">
        <w:t xml:space="preserve"> obra la constancia de publicación en el portal web del Poder Judicial de la C.A.B.A. y a fs. </w:t>
      </w:r>
      <w:r w:rsidR="0017236B">
        <w:t>120</w:t>
      </w:r>
      <w:r w:rsidRPr="00036535">
        <w:t xml:space="preserve"> el envío de correo electrónico al Boletín Oficial de la C.A.B.A. solicitando la respectiva publicación.</w:t>
      </w:r>
    </w:p>
    <w:p w:rsidR="00C33C5F" w:rsidRPr="00036535" w:rsidRDefault="00C33C5F" w:rsidP="00036535">
      <w:pPr>
        <w:pStyle w:val="NormalWeb"/>
        <w:shd w:val="clear" w:color="auto" w:fill="FFFFFF"/>
        <w:spacing w:line="276" w:lineRule="auto"/>
        <w:jc w:val="both"/>
      </w:pPr>
      <w:r w:rsidRPr="00036535">
        <w:t xml:space="preserve">A fs. </w:t>
      </w:r>
      <w:r w:rsidR="0017236B">
        <w:t>121/159</w:t>
      </w:r>
      <w:r w:rsidRPr="00036535">
        <w:t xml:space="preserve"> obran las invitaciones a participar en la presente Licitación.</w:t>
      </w:r>
    </w:p>
    <w:p w:rsidR="00C33C5F" w:rsidRDefault="00C33C5F" w:rsidP="00036535">
      <w:pPr>
        <w:pStyle w:val="NormalWeb"/>
        <w:shd w:val="clear" w:color="auto" w:fill="FFFFFF"/>
        <w:spacing w:line="276" w:lineRule="auto"/>
        <w:jc w:val="both"/>
      </w:pPr>
      <w:r w:rsidRPr="00036535">
        <w:t xml:space="preserve">A fs. </w:t>
      </w:r>
      <w:r w:rsidR="0017236B">
        <w:t>160/162</w:t>
      </w:r>
      <w:r w:rsidRPr="00036535">
        <w:t xml:space="preserve"> las publicaciones en el Boletín Oficial de la C.A.B.A.</w:t>
      </w:r>
    </w:p>
    <w:p w:rsidR="0017236B" w:rsidRDefault="0017236B" w:rsidP="00036535">
      <w:pPr>
        <w:pStyle w:val="NormalWeb"/>
        <w:shd w:val="clear" w:color="auto" w:fill="FFFFFF"/>
        <w:spacing w:line="276" w:lineRule="auto"/>
        <w:jc w:val="both"/>
      </w:pPr>
      <w:r>
        <w:t>A fs. 163 obra la Circular Sin Consulta, modificando el plazo máximo de entrega del vehículo</w:t>
      </w:r>
      <w:r w:rsidR="008B2C13">
        <w:t xml:space="preserve">, lo que derivó en la Resolución </w:t>
      </w:r>
      <w:proofErr w:type="spellStart"/>
      <w:r w:rsidR="008B2C13">
        <w:t>OAyF</w:t>
      </w:r>
      <w:proofErr w:type="spellEnd"/>
      <w:r w:rsidR="008B2C13">
        <w:t xml:space="preserve"> N° 267/2014 que aprobó la referida circular.</w:t>
      </w:r>
    </w:p>
    <w:p w:rsidR="003B4949" w:rsidRDefault="008B2C13" w:rsidP="00036535">
      <w:pPr>
        <w:pStyle w:val="NormalWeb"/>
        <w:shd w:val="clear" w:color="auto" w:fill="FFFFFF"/>
        <w:spacing w:line="276" w:lineRule="auto"/>
        <w:jc w:val="both"/>
      </w:pPr>
      <w:r>
        <w:t>A fs. 174/186 obran las comunica</w:t>
      </w:r>
      <w:r w:rsidR="003B4949">
        <w:t>ciones respecto de la Circular Sin Consulta de fs. 163.</w:t>
      </w:r>
    </w:p>
    <w:p w:rsidR="003B4949" w:rsidRDefault="00C33C5F" w:rsidP="003B4949">
      <w:pPr>
        <w:pStyle w:val="NormalWeb"/>
        <w:shd w:val="clear" w:color="auto" w:fill="FFFFFF"/>
        <w:spacing w:line="276" w:lineRule="auto"/>
        <w:jc w:val="both"/>
      </w:pPr>
      <w:r w:rsidRPr="00036535">
        <w:lastRenderedPageBreak/>
        <w:t xml:space="preserve">A fs. </w:t>
      </w:r>
      <w:r w:rsidR="003B4949">
        <w:t>187/193</w:t>
      </w:r>
      <w:r w:rsidRPr="00036535">
        <w:t xml:space="preserve"> obra el listado de entrega y constancia de retiro del Pliego de Bases y Condiciones</w:t>
      </w:r>
      <w:r w:rsidR="003B4949">
        <w:t>.</w:t>
      </w:r>
    </w:p>
    <w:p w:rsidR="00036535" w:rsidRPr="00036535" w:rsidRDefault="003B4949" w:rsidP="003B4949">
      <w:pPr>
        <w:pStyle w:val="NormalWeb"/>
        <w:shd w:val="clear" w:color="auto" w:fill="FFFFFF"/>
        <w:spacing w:line="276" w:lineRule="auto"/>
        <w:jc w:val="both"/>
      </w:pPr>
      <w:r>
        <w:t>A fs. 196</w:t>
      </w:r>
      <w:r w:rsidR="00036535" w:rsidRPr="00036535">
        <w:t xml:space="preserve"> se encuentra el Acta de Apertura N° 13/2014 de la presente Licitación, siendo presentes los Dres. Federico Carballo y Javiera </w:t>
      </w:r>
      <w:proofErr w:type="spellStart"/>
      <w:r w:rsidR="00036535" w:rsidRPr="00036535">
        <w:t>Graziano</w:t>
      </w:r>
      <w:proofErr w:type="spellEnd"/>
      <w:r w:rsidR="00036535" w:rsidRPr="00036535">
        <w:t xml:space="preserve">, miembros de la Unidad de Evaluación de Ofertas, Dr. Horacio Lértora de la Dirección de Compras y Contrataciones, </w:t>
      </w:r>
      <w:r>
        <w:t xml:space="preserve">presenciando </w:t>
      </w:r>
      <w:r w:rsidR="00036535" w:rsidRPr="00036535">
        <w:t xml:space="preserve">el acto </w:t>
      </w:r>
      <w:r>
        <w:t xml:space="preserve">Jorge </w:t>
      </w:r>
      <w:proofErr w:type="spellStart"/>
      <w:r>
        <w:t>Guzman</w:t>
      </w:r>
      <w:proofErr w:type="spellEnd"/>
      <w:r>
        <w:t xml:space="preserve"> apoderado de TOPWEST S.A.</w:t>
      </w:r>
      <w:r w:rsidR="00036535" w:rsidRPr="00036535">
        <w:t>, además del cuadro de fs. 1</w:t>
      </w:r>
      <w:r>
        <w:t>9</w:t>
      </w:r>
      <w:r w:rsidR="00036535" w:rsidRPr="00036535">
        <w:t>7.</w:t>
      </w:r>
    </w:p>
    <w:p w:rsidR="00036535" w:rsidRPr="00036535" w:rsidRDefault="00036535" w:rsidP="00036535">
      <w:pPr>
        <w:spacing w:line="276" w:lineRule="auto"/>
        <w:jc w:val="both"/>
        <w:outlineLvl w:val="0"/>
        <w:rPr>
          <w:b/>
          <w:u w:val="single"/>
        </w:rPr>
      </w:pPr>
    </w:p>
    <w:p w:rsidR="00036535" w:rsidRPr="00036535" w:rsidRDefault="00036535" w:rsidP="00036535">
      <w:pPr>
        <w:spacing w:line="276" w:lineRule="auto"/>
        <w:jc w:val="both"/>
        <w:outlineLvl w:val="0"/>
      </w:pPr>
      <w:r w:rsidRPr="00036535">
        <w:rPr>
          <w:b/>
          <w:u w:val="single"/>
        </w:rPr>
        <w:t>OFERTAS:</w:t>
      </w:r>
    </w:p>
    <w:p w:rsidR="00036535" w:rsidRPr="00036535" w:rsidRDefault="00036535" w:rsidP="00036535">
      <w:pPr>
        <w:spacing w:line="276" w:lineRule="auto"/>
        <w:jc w:val="both"/>
      </w:pPr>
    </w:p>
    <w:p w:rsidR="00036535" w:rsidRPr="00036535" w:rsidRDefault="00036535" w:rsidP="00036535">
      <w:pPr>
        <w:spacing w:line="276" w:lineRule="auto"/>
        <w:jc w:val="both"/>
      </w:pPr>
    </w:p>
    <w:p w:rsidR="00036535" w:rsidRPr="00036535" w:rsidRDefault="00036535" w:rsidP="00036535">
      <w:pPr>
        <w:spacing w:line="276" w:lineRule="auto"/>
        <w:jc w:val="both"/>
        <w:rPr>
          <w:b/>
          <w:u w:val="single"/>
          <w:lang w:val="es-AR"/>
        </w:rPr>
      </w:pPr>
      <w:r w:rsidRPr="00036535">
        <w:rPr>
          <w:b/>
          <w:u w:val="single"/>
          <w:lang w:val="es-AR"/>
        </w:rPr>
        <w:t xml:space="preserve">1. </w:t>
      </w:r>
      <w:r w:rsidR="007B4B8E">
        <w:rPr>
          <w:b/>
          <w:u w:val="single"/>
          <w:lang w:val="es-AR"/>
        </w:rPr>
        <w:t>COLCAR MERBUS S.A.</w:t>
      </w:r>
    </w:p>
    <w:p w:rsidR="00036535" w:rsidRPr="00036535" w:rsidRDefault="00036535" w:rsidP="00036535">
      <w:pPr>
        <w:spacing w:line="276" w:lineRule="auto"/>
        <w:jc w:val="both"/>
        <w:rPr>
          <w:b/>
          <w:lang w:val="es-AR"/>
        </w:rPr>
      </w:pPr>
      <w:r w:rsidRPr="00036535">
        <w:rPr>
          <w:b/>
          <w:lang w:val="es-AR"/>
        </w:rPr>
        <w:t xml:space="preserve">CUIT Nº  </w:t>
      </w:r>
      <w:r w:rsidR="007B4B8E">
        <w:rPr>
          <w:b/>
          <w:lang w:val="es-AR"/>
        </w:rPr>
        <w:t>30-69688775-2</w:t>
      </w:r>
    </w:p>
    <w:p w:rsidR="00036535" w:rsidRPr="00036535" w:rsidRDefault="00036535" w:rsidP="00036535">
      <w:pPr>
        <w:spacing w:line="276" w:lineRule="auto"/>
        <w:jc w:val="both"/>
        <w:rPr>
          <w:b/>
          <w:lang w:val="es-AR"/>
        </w:rPr>
      </w:pPr>
      <w:r w:rsidRPr="00036535">
        <w:rPr>
          <w:b/>
          <w:lang w:val="es-AR"/>
        </w:rPr>
        <w:t xml:space="preserve">DIRECCIÓN: </w:t>
      </w:r>
      <w:r w:rsidR="007B4B8E">
        <w:rPr>
          <w:b/>
          <w:lang w:val="es-AR"/>
        </w:rPr>
        <w:t>AV. ALICIA M. DE JUSTO 1960</w:t>
      </w:r>
      <w:r w:rsidRPr="00036535">
        <w:rPr>
          <w:b/>
          <w:lang w:val="es-AR"/>
        </w:rPr>
        <w:t>, C.A.B.A.</w:t>
      </w:r>
    </w:p>
    <w:p w:rsidR="00036535" w:rsidRPr="00036535" w:rsidRDefault="00036535" w:rsidP="00036535">
      <w:pPr>
        <w:spacing w:line="276" w:lineRule="auto"/>
        <w:jc w:val="both"/>
        <w:rPr>
          <w:b/>
          <w:lang w:val="es-AR"/>
        </w:rPr>
      </w:pPr>
      <w:r w:rsidRPr="00036535">
        <w:rPr>
          <w:b/>
          <w:lang w:val="es-AR"/>
        </w:rPr>
        <w:t>TELEFONO: 43</w:t>
      </w:r>
      <w:r w:rsidR="007B4B8E">
        <w:rPr>
          <w:b/>
          <w:lang w:val="es-AR"/>
        </w:rPr>
        <w:t>63-0049/51/52/53/58/59</w:t>
      </w:r>
      <w:r w:rsidRPr="00036535">
        <w:rPr>
          <w:b/>
          <w:lang w:val="es-AR"/>
        </w:rPr>
        <w:t xml:space="preserve">   </w:t>
      </w:r>
    </w:p>
    <w:p w:rsidR="00036535" w:rsidRPr="00036535" w:rsidRDefault="00036535" w:rsidP="00036535">
      <w:pPr>
        <w:spacing w:line="276" w:lineRule="auto"/>
        <w:jc w:val="both"/>
        <w:rPr>
          <w:b/>
          <w:lang w:val="es-AR"/>
        </w:rPr>
      </w:pPr>
      <w:r w:rsidRPr="00036535">
        <w:rPr>
          <w:b/>
          <w:lang w:val="es-AR"/>
        </w:rPr>
        <w:t xml:space="preserve">CORREO ELECTRONICO: </w:t>
      </w:r>
      <w:r w:rsidR="007B4B8E">
        <w:rPr>
          <w:b/>
          <w:lang w:val="es-AR"/>
        </w:rPr>
        <w:t>ventasptomadero@colcarmerbus.com.ar</w:t>
      </w:r>
    </w:p>
    <w:p w:rsidR="00036535" w:rsidRPr="00036535" w:rsidRDefault="00036535" w:rsidP="00036535">
      <w:pPr>
        <w:spacing w:line="276" w:lineRule="auto"/>
        <w:jc w:val="both"/>
        <w:rPr>
          <w:b/>
          <w:lang w:val="es-AR"/>
        </w:rPr>
      </w:pPr>
    </w:p>
    <w:p w:rsidR="007B4B8E" w:rsidRDefault="00036535" w:rsidP="00036535">
      <w:pPr>
        <w:pStyle w:val="Textoindependiente3"/>
        <w:spacing w:before="240" w:line="276" w:lineRule="auto"/>
        <w:jc w:val="both"/>
        <w:rPr>
          <w:bCs/>
          <w:sz w:val="24"/>
          <w:szCs w:val="24"/>
          <w:lang w:val="es-AR"/>
        </w:rPr>
      </w:pPr>
      <w:r>
        <w:rPr>
          <w:bCs/>
          <w:sz w:val="24"/>
          <w:szCs w:val="24"/>
          <w:lang w:val="es-AR"/>
        </w:rPr>
        <w:t xml:space="preserve">A fs. </w:t>
      </w:r>
      <w:r w:rsidR="007B4B8E">
        <w:rPr>
          <w:bCs/>
          <w:sz w:val="24"/>
          <w:szCs w:val="24"/>
          <w:lang w:val="es-AR"/>
        </w:rPr>
        <w:t>204/208 obra ficha técnica del vehículo ofertado.</w:t>
      </w:r>
    </w:p>
    <w:p w:rsidR="007B4B8E" w:rsidRDefault="007B4B8E" w:rsidP="00036535">
      <w:pPr>
        <w:pStyle w:val="Textoindependiente3"/>
        <w:spacing w:before="240" w:line="276" w:lineRule="auto"/>
        <w:jc w:val="both"/>
        <w:rPr>
          <w:bCs/>
          <w:sz w:val="24"/>
          <w:szCs w:val="24"/>
          <w:lang w:val="es-AR"/>
        </w:rPr>
      </w:pPr>
      <w:r>
        <w:rPr>
          <w:bCs/>
          <w:sz w:val="24"/>
          <w:szCs w:val="24"/>
          <w:lang w:val="es-AR"/>
        </w:rPr>
        <w:t>A fs. 209 obra la oferta, cotizando el Renglón 1 por la suma total de PESOS UN MILLÓN CINCUENTA MIL ($1.050.000.-)</w:t>
      </w:r>
      <w:r w:rsidR="00B85737">
        <w:rPr>
          <w:bCs/>
          <w:sz w:val="24"/>
          <w:szCs w:val="24"/>
          <w:lang w:val="es-AR"/>
        </w:rPr>
        <w:t xml:space="preserve"> IVA incluido</w:t>
      </w:r>
      <w:r>
        <w:rPr>
          <w:bCs/>
          <w:sz w:val="24"/>
          <w:szCs w:val="24"/>
          <w:lang w:val="es-AR"/>
        </w:rPr>
        <w:t>.</w:t>
      </w:r>
    </w:p>
    <w:p w:rsidR="00B24977" w:rsidRDefault="00B24977" w:rsidP="00036535">
      <w:pPr>
        <w:pStyle w:val="Textoindependiente3"/>
        <w:spacing w:before="240" w:line="276" w:lineRule="auto"/>
        <w:jc w:val="both"/>
        <w:rPr>
          <w:bCs/>
          <w:sz w:val="24"/>
          <w:szCs w:val="24"/>
          <w:lang w:val="es-AR"/>
        </w:rPr>
      </w:pPr>
      <w:r>
        <w:rPr>
          <w:bCs/>
          <w:sz w:val="24"/>
          <w:szCs w:val="24"/>
          <w:lang w:val="es-AR"/>
        </w:rPr>
        <w:t>A fs. 211 obra la DDJJ de aptitud para contratar.</w:t>
      </w:r>
    </w:p>
    <w:p w:rsidR="00036535" w:rsidRDefault="00B24977" w:rsidP="00036535">
      <w:pPr>
        <w:pStyle w:val="Textoindependiente3"/>
        <w:spacing w:before="240" w:line="276" w:lineRule="auto"/>
        <w:jc w:val="both"/>
        <w:rPr>
          <w:bCs/>
          <w:sz w:val="24"/>
          <w:szCs w:val="24"/>
          <w:lang w:val="es-AR"/>
        </w:rPr>
      </w:pPr>
      <w:r>
        <w:rPr>
          <w:bCs/>
          <w:sz w:val="24"/>
          <w:szCs w:val="24"/>
          <w:lang w:val="es-AR"/>
        </w:rPr>
        <w:t xml:space="preserve">A </w:t>
      </w:r>
      <w:r w:rsidR="00036535">
        <w:rPr>
          <w:bCs/>
          <w:sz w:val="24"/>
          <w:szCs w:val="24"/>
          <w:lang w:val="es-AR"/>
        </w:rPr>
        <w:t xml:space="preserve">fs. </w:t>
      </w:r>
      <w:r>
        <w:rPr>
          <w:bCs/>
          <w:sz w:val="24"/>
          <w:szCs w:val="24"/>
          <w:lang w:val="es-AR"/>
        </w:rPr>
        <w:t>213</w:t>
      </w:r>
      <w:r w:rsidR="00036535">
        <w:rPr>
          <w:bCs/>
          <w:sz w:val="24"/>
          <w:szCs w:val="24"/>
          <w:lang w:val="es-AR"/>
        </w:rPr>
        <w:t>/</w:t>
      </w:r>
      <w:r>
        <w:rPr>
          <w:bCs/>
          <w:sz w:val="24"/>
          <w:szCs w:val="24"/>
          <w:lang w:val="es-AR"/>
        </w:rPr>
        <w:t>216 ob</w:t>
      </w:r>
      <w:r w:rsidR="00036535">
        <w:rPr>
          <w:bCs/>
          <w:sz w:val="24"/>
          <w:szCs w:val="24"/>
          <w:lang w:val="es-AR"/>
        </w:rPr>
        <w:t xml:space="preserve">ra la copia de la Póliza de Caución  de </w:t>
      </w:r>
      <w:proofErr w:type="spellStart"/>
      <w:r>
        <w:rPr>
          <w:bCs/>
          <w:sz w:val="24"/>
          <w:szCs w:val="24"/>
          <w:lang w:val="es-AR"/>
        </w:rPr>
        <w:t>Metropol</w:t>
      </w:r>
      <w:proofErr w:type="spellEnd"/>
      <w:r>
        <w:rPr>
          <w:bCs/>
          <w:sz w:val="24"/>
          <w:szCs w:val="24"/>
          <w:lang w:val="es-AR"/>
        </w:rPr>
        <w:t xml:space="preserve"> Compañía </w:t>
      </w:r>
      <w:proofErr w:type="spellStart"/>
      <w:r>
        <w:rPr>
          <w:bCs/>
          <w:sz w:val="24"/>
          <w:szCs w:val="24"/>
          <w:lang w:val="es-AR"/>
        </w:rPr>
        <w:t>Argetnina</w:t>
      </w:r>
      <w:proofErr w:type="spellEnd"/>
      <w:r>
        <w:rPr>
          <w:bCs/>
          <w:sz w:val="24"/>
          <w:szCs w:val="24"/>
          <w:lang w:val="es-AR"/>
        </w:rPr>
        <w:t xml:space="preserve"> de Seguros</w:t>
      </w:r>
      <w:r w:rsidR="00036535">
        <w:rPr>
          <w:bCs/>
          <w:sz w:val="24"/>
          <w:szCs w:val="24"/>
          <w:lang w:val="es-AR"/>
        </w:rPr>
        <w:t xml:space="preserve"> S.A. por la suma de $</w:t>
      </w:r>
      <w:r>
        <w:rPr>
          <w:bCs/>
          <w:sz w:val="24"/>
          <w:szCs w:val="24"/>
          <w:lang w:val="es-AR"/>
        </w:rPr>
        <w:t>55.000</w:t>
      </w:r>
      <w:r w:rsidR="00621235">
        <w:rPr>
          <w:bCs/>
          <w:sz w:val="24"/>
          <w:szCs w:val="24"/>
          <w:lang w:val="es-AR"/>
        </w:rPr>
        <w:t>, cuyo original se reservó en Caja Fuerte.</w:t>
      </w:r>
    </w:p>
    <w:p w:rsidR="00B24977" w:rsidRDefault="00B24977" w:rsidP="00B24977">
      <w:pPr>
        <w:pStyle w:val="Textoindependiente3"/>
        <w:spacing w:before="240" w:line="276" w:lineRule="auto"/>
        <w:jc w:val="both"/>
        <w:rPr>
          <w:bCs/>
          <w:sz w:val="24"/>
          <w:szCs w:val="24"/>
          <w:lang w:val="es-AR"/>
        </w:rPr>
      </w:pPr>
      <w:r>
        <w:rPr>
          <w:bCs/>
          <w:sz w:val="24"/>
          <w:szCs w:val="24"/>
          <w:lang w:val="es-AR"/>
        </w:rPr>
        <w:t xml:space="preserve">A fs. </w:t>
      </w:r>
      <w:r>
        <w:rPr>
          <w:bCs/>
          <w:sz w:val="24"/>
          <w:szCs w:val="24"/>
          <w:lang w:val="es-AR"/>
        </w:rPr>
        <w:t>217 o</w:t>
      </w:r>
      <w:r>
        <w:rPr>
          <w:bCs/>
          <w:sz w:val="24"/>
          <w:szCs w:val="24"/>
          <w:lang w:val="es-AR"/>
        </w:rPr>
        <w:t>bra la</w:t>
      </w:r>
      <w:r w:rsidRPr="00B24977">
        <w:rPr>
          <w:bCs/>
          <w:sz w:val="24"/>
          <w:szCs w:val="24"/>
          <w:lang w:val="es-AR"/>
        </w:rPr>
        <w:t xml:space="preserve"> </w:t>
      </w:r>
      <w:r>
        <w:rPr>
          <w:bCs/>
          <w:sz w:val="24"/>
          <w:szCs w:val="24"/>
          <w:lang w:val="es-AR"/>
        </w:rPr>
        <w:t>DDJJ constituyendo domicilio, teléfono y correo electrónico válidos para cursar las notificaciones que se requieran.</w:t>
      </w:r>
    </w:p>
    <w:p w:rsidR="00B24977" w:rsidRDefault="00B24977" w:rsidP="00B24977">
      <w:pPr>
        <w:pStyle w:val="Textoindependiente3"/>
        <w:spacing w:before="240" w:line="276" w:lineRule="auto"/>
        <w:jc w:val="both"/>
        <w:rPr>
          <w:bCs/>
          <w:sz w:val="24"/>
          <w:szCs w:val="24"/>
          <w:lang w:val="es-AR"/>
        </w:rPr>
      </w:pPr>
      <w:r>
        <w:rPr>
          <w:bCs/>
          <w:sz w:val="24"/>
          <w:szCs w:val="24"/>
          <w:lang w:val="es-AR"/>
        </w:rPr>
        <w:t>A fs. 221/223 obran consultas del Certificado Fiscal para Contratar.</w:t>
      </w:r>
    </w:p>
    <w:p w:rsidR="00B24977" w:rsidRDefault="00B24977" w:rsidP="00B24977">
      <w:pPr>
        <w:pStyle w:val="Textoindependiente3"/>
        <w:spacing w:before="240" w:line="276" w:lineRule="auto"/>
        <w:jc w:val="both"/>
        <w:rPr>
          <w:bCs/>
          <w:sz w:val="24"/>
          <w:szCs w:val="24"/>
          <w:lang w:val="es-AR"/>
        </w:rPr>
      </w:pPr>
      <w:r>
        <w:rPr>
          <w:bCs/>
          <w:sz w:val="24"/>
          <w:szCs w:val="24"/>
          <w:lang w:val="es-AR"/>
        </w:rPr>
        <w:t>A fs. 236 obra la garantía otorgada para el producto ofertado, a</w:t>
      </w:r>
      <w:r>
        <w:rPr>
          <w:bCs/>
          <w:sz w:val="24"/>
          <w:szCs w:val="24"/>
          <w:lang w:val="es-AR"/>
        </w:rPr>
        <w:t>demás d</w:t>
      </w:r>
      <w:r>
        <w:rPr>
          <w:bCs/>
          <w:sz w:val="24"/>
          <w:szCs w:val="24"/>
          <w:lang w:val="es-AR"/>
        </w:rPr>
        <w:t>e garantizar la provisión de re</w:t>
      </w:r>
      <w:r>
        <w:rPr>
          <w:bCs/>
          <w:sz w:val="24"/>
          <w:szCs w:val="24"/>
          <w:lang w:val="es-AR"/>
        </w:rPr>
        <w:t xml:space="preserve">puestos </w:t>
      </w:r>
      <w:r>
        <w:rPr>
          <w:bCs/>
          <w:sz w:val="24"/>
          <w:szCs w:val="24"/>
          <w:lang w:val="es-AR"/>
        </w:rPr>
        <w:t xml:space="preserve"> a fs. 239, </w:t>
      </w:r>
      <w:r>
        <w:rPr>
          <w:bCs/>
          <w:sz w:val="24"/>
          <w:szCs w:val="24"/>
          <w:lang w:val="es-AR"/>
        </w:rPr>
        <w:t>conforme lo solicitado en el punto 6 del Pliego de Condiciones Particulares.</w:t>
      </w:r>
    </w:p>
    <w:p w:rsidR="00B24977" w:rsidRDefault="00B24977" w:rsidP="00B24977">
      <w:pPr>
        <w:pStyle w:val="Textoindependiente3"/>
        <w:spacing w:before="240" w:line="276" w:lineRule="auto"/>
        <w:jc w:val="both"/>
        <w:rPr>
          <w:bCs/>
          <w:sz w:val="24"/>
          <w:szCs w:val="24"/>
          <w:lang w:val="es-AR"/>
        </w:rPr>
      </w:pPr>
      <w:r>
        <w:rPr>
          <w:bCs/>
          <w:sz w:val="24"/>
          <w:szCs w:val="24"/>
          <w:lang w:val="es-AR"/>
        </w:rPr>
        <w:t>A fs. 245 obra la Constancia de Retiro de Pliegos de Bases y Condiciones.</w:t>
      </w:r>
    </w:p>
    <w:p w:rsidR="003714A4" w:rsidRDefault="00725F78" w:rsidP="00B24977">
      <w:pPr>
        <w:pStyle w:val="Textoindependiente3"/>
        <w:spacing w:before="240" w:line="276" w:lineRule="auto"/>
        <w:jc w:val="both"/>
        <w:rPr>
          <w:bCs/>
          <w:sz w:val="24"/>
          <w:szCs w:val="24"/>
          <w:lang w:val="es-AR"/>
        </w:rPr>
      </w:pPr>
      <w:r>
        <w:rPr>
          <w:bCs/>
          <w:sz w:val="24"/>
          <w:szCs w:val="24"/>
          <w:lang w:val="es-AR"/>
        </w:rPr>
        <w:lastRenderedPageBreak/>
        <w:t xml:space="preserve">A fs. 378 obra qua a la fecha de la apertura 29/08/2014 la empresa no se encuentra inscripta en el RIUPP, como así tampoco </w:t>
      </w:r>
      <w:r w:rsidR="003714A4">
        <w:rPr>
          <w:bCs/>
          <w:sz w:val="24"/>
          <w:szCs w:val="24"/>
          <w:lang w:val="es-AR"/>
        </w:rPr>
        <w:t xml:space="preserve">se encuentra inscripta a la fecha de emisión del presente Dictamen conforme consulta </w:t>
      </w:r>
      <w:r>
        <w:rPr>
          <w:bCs/>
          <w:sz w:val="24"/>
          <w:szCs w:val="24"/>
          <w:lang w:val="es-AR"/>
        </w:rPr>
        <w:t xml:space="preserve">obrante a fs. </w:t>
      </w:r>
      <w:r w:rsidR="003714A4">
        <w:rPr>
          <w:bCs/>
          <w:sz w:val="24"/>
          <w:szCs w:val="24"/>
          <w:lang w:val="es-AR"/>
        </w:rPr>
        <w:t>402/403.</w:t>
      </w:r>
    </w:p>
    <w:p w:rsidR="00B85737" w:rsidRDefault="00B85737" w:rsidP="00B85737">
      <w:pPr>
        <w:pStyle w:val="Textoindependiente3"/>
        <w:spacing w:before="240" w:line="276" w:lineRule="auto"/>
        <w:jc w:val="both"/>
        <w:rPr>
          <w:bCs/>
          <w:sz w:val="24"/>
          <w:szCs w:val="24"/>
          <w:lang w:val="es-AR"/>
        </w:rPr>
      </w:pPr>
      <w:r>
        <w:rPr>
          <w:bCs/>
          <w:sz w:val="24"/>
          <w:szCs w:val="24"/>
          <w:lang w:val="es-AR"/>
        </w:rPr>
        <w:t xml:space="preserve">A fs. </w:t>
      </w:r>
      <w:r>
        <w:rPr>
          <w:bCs/>
          <w:sz w:val="24"/>
          <w:szCs w:val="24"/>
          <w:lang w:val="es-AR"/>
        </w:rPr>
        <w:t>380 o</w:t>
      </w:r>
      <w:r>
        <w:rPr>
          <w:bCs/>
          <w:sz w:val="24"/>
          <w:szCs w:val="24"/>
          <w:lang w:val="es-AR"/>
        </w:rPr>
        <w:t>bra el Certificado de Deudores Alimentarios Morosos.</w:t>
      </w:r>
    </w:p>
    <w:p w:rsidR="00725F78" w:rsidRDefault="00725F78" w:rsidP="00B24977">
      <w:pPr>
        <w:pStyle w:val="Textoindependiente3"/>
        <w:spacing w:before="240" w:line="276" w:lineRule="auto"/>
        <w:jc w:val="both"/>
        <w:rPr>
          <w:bCs/>
          <w:sz w:val="24"/>
          <w:szCs w:val="24"/>
          <w:lang w:val="es-AR"/>
        </w:rPr>
      </w:pPr>
      <w:r>
        <w:rPr>
          <w:bCs/>
          <w:sz w:val="24"/>
          <w:szCs w:val="24"/>
          <w:lang w:val="es-AR"/>
        </w:rPr>
        <w:t>A fs. 395 obra correo electrónico solicitándole a la empresa el cumplimiento de la presentación del Certificado Fiscal para Contratar vigente a la fecha, como así también la inscripción en el RIUPP.</w:t>
      </w:r>
    </w:p>
    <w:p w:rsidR="008768A4" w:rsidRDefault="008768A4" w:rsidP="00B24977">
      <w:pPr>
        <w:pStyle w:val="Textoindependiente3"/>
        <w:spacing w:before="240" w:line="276" w:lineRule="auto"/>
        <w:jc w:val="both"/>
        <w:rPr>
          <w:bCs/>
          <w:sz w:val="24"/>
          <w:szCs w:val="24"/>
          <w:lang w:val="es-AR"/>
        </w:rPr>
      </w:pPr>
      <w:r>
        <w:rPr>
          <w:bCs/>
          <w:sz w:val="24"/>
          <w:szCs w:val="24"/>
          <w:lang w:val="es-AR"/>
        </w:rPr>
        <w:t>A fs. 399 obra el informe técnico de la Dirección de Servicios Generales y Obras Menores, indicando que la oferta cumple con lo requerido.</w:t>
      </w:r>
    </w:p>
    <w:p w:rsidR="003714A4" w:rsidRPr="003714A4" w:rsidRDefault="00725F78" w:rsidP="003714A4">
      <w:pPr>
        <w:pStyle w:val="Textoindependiente3"/>
        <w:spacing w:before="240" w:line="276" w:lineRule="auto"/>
        <w:jc w:val="both"/>
        <w:rPr>
          <w:bCs/>
          <w:sz w:val="24"/>
          <w:szCs w:val="24"/>
          <w:lang w:val="es-AR"/>
        </w:rPr>
      </w:pPr>
      <w:r>
        <w:rPr>
          <w:bCs/>
          <w:sz w:val="24"/>
          <w:szCs w:val="24"/>
          <w:lang w:val="es-AR"/>
        </w:rPr>
        <w:t xml:space="preserve">A fs. 404 obra consulta en el sistema informático de fecha del presente Dictamen, resultando que la empresa posee Certificado Fiscal para </w:t>
      </w:r>
      <w:r w:rsidR="003714A4">
        <w:rPr>
          <w:bCs/>
          <w:sz w:val="24"/>
          <w:szCs w:val="24"/>
          <w:lang w:val="es-AR"/>
        </w:rPr>
        <w:t>Contratar vigente a la fecha.</w:t>
      </w:r>
    </w:p>
    <w:p w:rsidR="00036535" w:rsidRDefault="003714A4" w:rsidP="00036535">
      <w:pPr>
        <w:pStyle w:val="Textoindependiente"/>
        <w:spacing w:line="276" w:lineRule="auto"/>
        <w:rPr>
          <w:b/>
          <w:bCs/>
          <w:szCs w:val="24"/>
          <w:u w:val="single"/>
          <w:lang w:val="es-AR"/>
        </w:rPr>
      </w:pPr>
      <w:r>
        <w:rPr>
          <w:b/>
          <w:bCs/>
          <w:szCs w:val="24"/>
          <w:lang w:val="es-AR"/>
        </w:rPr>
        <w:t>Que d</w:t>
      </w:r>
      <w:r w:rsidR="00036535" w:rsidRPr="00036535">
        <w:rPr>
          <w:b/>
          <w:bCs/>
          <w:szCs w:val="24"/>
          <w:lang w:val="es-AR"/>
        </w:rPr>
        <w:t>el análisis efectuado</w:t>
      </w:r>
      <w:r>
        <w:rPr>
          <w:b/>
          <w:bCs/>
          <w:szCs w:val="24"/>
          <w:lang w:val="es-AR"/>
        </w:rPr>
        <w:t xml:space="preserve">, cabe señalar que la empresa COLCAR MERBUS S.A. CUIT 30-69688775-2 no se encuentra inscripta en el Registro Informatizado Único y Permanente de Proveedores del Sector Público de la Ciudad, a la fecha del presente Dictamen, como surge de las constancias de fs. 378 </w:t>
      </w:r>
      <w:proofErr w:type="gramStart"/>
      <w:r>
        <w:rPr>
          <w:b/>
          <w:bCs/>
          <w:szCs w:val="24"/>
          <w:lang w:val="es-AR"/>
        </w:rPr>
        <w:t>y</w:t>
      </w:r>
      <w:proofErr w:type="gramEnd"/>
      <w:r>
        <w:rPr>
          <w:b/>
          <w:bCs/>
          <w:szCs w:val="24"/>
          <w:lang w:val="es-AR"/>
        </w:rPr>
        <w:t xml:space="preserve"> 402/403, incumpliendo con lo dispuesto por el Art. 22 de la Ley 2.095 y su reglamentación que establece que “Los oferentes deberán hallarse inscriptos previo al momento de la emisión del dictamen de la Comisión de Evaluación de Ofertas…” motivo por el cual </w:t>
      </w:r>
      <w:r w:rsidR="00036535" w:rsidRPr="00036535">
        <w:rPr>
          <w:b/>
          <w:bCs/>
          <w:szCs w:val="24"/>
          <w:lang w:val="es-AR"/>
        </w:rPr>
        <w:t xml:space="preserve">esta Comisión estima que la presente debe ser considerada como </w:t>
      </w:r>
      <w:r w:rsidR="00036535" w:rsidRPr="00036535">
        <w:rPr>
          <w:b/>
          <w:bCs/>
          <w:szCs w:val="24"/>
          <w:u w:val="single"/>
          <w:lang w:val="es-AR"/>
        </w:rPr>
        <w:t xml:space="preserve">oferta </w:t>
      </w:r>
      <w:r>
        <w:rPr>
          <w:b/>
          <w:bCs/>
          <w:szCs w:val="24"/>
          <w:u w:val="single"/>
          <w:lang w:val="es-AR"/>
        </w:rPr>
        <w:t xml:space="preserve">NO </w:t>
      </w:r>
      <w:r w:rsidR="00036535" w:rsidRPr="00036535">
        <w:rPr>
          <w:b/>
          <w:bCs/>
          <w:szCs w:val="24"/>
          <w:u w:val="single"/>
          <w:lang w:val="es-AR"/>
        </w:rPr>
        <w:t>admisible.</w:t>
      </w:r>
    </w:p>
    <w:p w:rsidR="00B64C5A" w:rsidRDefault="00B64C5A" w:rsidP="00036535">
      <w:pPr>
        <w:pStyle w:val="Textoindependiente"/>
        <w:spacing w:line="276" w:lineRule="auto"/>
        <w:rPr>
          <w:b/>
          <w:bCs/>
          <w:szCs w:val="24"/>
          <w:u w:val="single"/>
          <w:lang w:val="es-AR"/>
        </w:rPr>
      </w:pPr>
    </w:p>
    <w:p w:rsidR="00B64C5A" w:rsidRPr="008768A4" w:rsidRDefault="00B64C5A" w:rsidP="00B64C5A">
      <w:pPr>
        <w:spacing w:line="276" w:lineRule="auto"/>
        <w:jc w:val="both"/>
        <w:rPr>
          <w:b/>
          <w:u w:val="single"/>
          <w:lang w:val="en-US"/>
        </w:rPr>
      </w:pPr>
      <w:r w:rsidRPr="008768A4">
        <w:rPr>
          <w:b/>
          <w:u w:val="single"/>
          <w:lang w:val="en-US"/>
        </w:rPr>
        <w:t>2</w:t>
      </w:r>
      <w:r w:rsidRPr="008768A4">
        <w:rPr>
          <w:b/>
          <w:u w:val="single"/>
          <w:lang w:val="en-US"/>
        </w:rPr>
        <w:t xml:space="preserve">. </w:t>
      </w:r>
      <w:r w:rsidR="008768A4" w:rsidRPr="008768A4">
        <w:rPr>
          <w:b/>
          <w:u w:val="single"/>
          <w:lang w:val="en-US"/>
        </w:rPr>
        <w:t>TOPWEST</w:t>
      </w:r>
      <w:r w:rsidRPr="008768A4">
        <w:rPr>
          <w:b/>
          <w:u w:val="single"/>
          <w:lang w:val="en-US"/>
        </w:rPr>
        <w:t xml:space="preserve"> S.A.</w:t>
      </w:r>
    </w:p>
    <w:p w:rsidR="00B64C5A" w:rsidRPr="008768A4" w:rsidRDefault="00B64C5A" w:rsidP="00B64C5A">
      <w:pPr>
        <w:spacing w:line="276" w:lineRule="auto"/>
        <w:jc w:val="both"/>
        <w:rPr>
          <w:b/>
          <w:lang w:val="en-US"/>
        </w:rPr>
      </w:pPr>
      <w:r w:rsidRPr="008768A4">
        <w:rPr>
          <w:b/>
          <w:lang w:val="en-US"/>
        </w:rPr>
        <w:t>CUIT N</w:t>
      </w:r>
      <w:proofErr w:type="gramStart"/>
      <w:r w:rsidRPr="008768A4">
        <w:rPr>
          <w:b/>
          <w:lang w:val="en-US"/>
        </w:rPr>
        <w:t xml:space="preserve">º  </w:t>
      </w:r>
      <w:r w:rsidR="008768A4" w:rsidRPr="008768A4">
        <w:rPr>
          <w:b/>
          <w:lang w:val="en-US"/>
        </w:rPr>
        <w:t>30</w:t>
      </w:r>
      <w:proofErr w:type="gramEnd"/>
      <w:r w:rsidR="008768A4" w:rsidRPr="008768A4">
        <w:rPr>
          <w:b/>
          <w:lang w:val="en-US"/>
        </w:rPr>
        <w:t>-69041747-9</w:t>
      </w:r>
    </w:p>
    <w:p w:rsidR="00B64C5A" w:rsidRPr="00036535" w:rsidRDefault="00B64C5A" w:rsidP="00B64C5A">
      <w:pPr>
        <w:spacing w:line="276" w:lineRule="auto"/>
        <w:jc w:val="both"/>
        <w:rPr>
          <w:b/>
          <w:lang w:val="es-AR"/>
        </w:rPr>
      </w:pPr>
      <w:r w:rsidRPr="00036535">
        <w:rPr>
          <w:b/>
          <w:lang w:val="es-AR"/>
        </w:rPr>
        <w:t>DIRECCIÓN:</w:t>
      </w:r>
      <w:r w:rsidR="008768A4">
        <w:rPr>
          <w:b/>
          <w:lang w:val="es-AR"/>
        </w:rPr>
        <w:t xml:space="preserve"> Av. Rivadavia N° 6721, Piso 2° “C”</w:t>
      </w:r>
      <w:r w:rsidRPr="00036535">
        <w:rPr>
          <w:b/>
          <w:lang w:val="es-AR"/>
        </w:rPr>
        <w:t>, C.A.B.A.</w:t>
      </w:r>
    </w:p>
    <w:p w:rsidR="00B64C5A" w:rsidRPr="00036535" w:rsidRDefault="00B64C5A" w:rsidP="00B64C5A">
      <w:pPr>
        <w:spacing w:line="276" w:lineRule="auto"/>
        <w:jc w:val="both"/>
        <w:rPr>
          <w:b/>
          <w:lang w:val="es-AR"/>
        </w:rPr>
      </w:pPr>
      <w:r w:rsidRPr="00036535">
        <w:rPr>
          <w:b/>
          <w:lang w:val="es-AR"/>
        </w:rPr>
        <w:t xml:space="preserve">TELEFONO: </w:t>
      </w:r>
      <w:r w:rsidR="008768A4">
        <w:rPr>
          <w:b/>
          <w:lang w:val="es-AR"/>
        </w:rPr>
        <w:t xml:space="preserve">4713-2525 </w:t>
      </w:r>
      <w:proofErr w:type="spellStart"/>
      <w:r w:rsidR="008768A4">
        <w:rPr>
          <w:b/>
          <w:lang w:val="es-AR"/>
        </w:rPr>
        <w:t>Int</w:t>
      </w:r>
      <w:proofErr w:type="spellEnd"/>
      <w:r w:rsidR="008768A4">
        <w:rPr>
          <w:b/>
          <w:lang w:val="es-AR"/>
        </w:rPr>
        <w:t>. 23</w:t>
      </w:r>
    </w:p>
    <w:p w:rsidR="00B64C5A" w:rsidRPr="00036535" w:rsidRDefault="00B64C5A" w:rsidP="00B64C5A">
      <w:pPr>
        <w:spacing w:line="276" w:lineRule="auto"/>
        <w:jc w:val="both"/>
        <w:rPr>
          <w:b/>
          <w:lang w:val="es-AR"/>
        </w:rPr>
      </w:pPr>
      <w:r w:rsidRPr="00036535">
        <w:rPr>
          <w:b/>
          <w:lang w:val="es-AR"/>
        </w:rPr>
        <w:t xml:space="preserve">CORREO ELECTRONICO: </w:t>
      </w:r>
      <w:r w:rsidR="008768A4">
        <w:rPr>
          <w:b/>
          <w:lang w:val="es-AR"/>
        </w:rPr>
        <w:t>licitacionesjg@autosrotter.com</w:t>
      </w:r>
    </w:p>
    <w:p w:rsidR="00B64C5A" w:rsidRPr="00036535" w:rsidRDefault="00B64C5A" w:rsidP="00B64C5A">
      <w:pPr>
        <w:spacing w:line="276" w:lineRule="auto"/>
        <w:jc w:val="both"/>
        <w:rPr>
          <w:b/>
          <w:lang w:val="es-AR"/>
        </w:rPr>
      </w:pPr>
    </w:p>
    <w:p w:rsidR="008768A4" w:rsidRDefault="008768A4" w:rsidP="008768A4">
      <w:pPr>
        <w:pStyle w:val="Textoindependiente3"/>
        <w:spacing w:before="240" w:line="276" w:lineRule="auto"/>
        <w:jc w:val="both"/>
        <w:rPr>
          <w:bCs/>
          <w:sz w:val="24"/>
          <w:szCs w:val="24"/>
          <w:lang w:val="es-AR"/>
        </w:rPr>
      </w:pPr>
      <w:r>
        <w:rPr>
          <w:bCs/>
          <w:sz w:val="24"/>
          <w:szCs w:val="24"/>
          <w:lang w:val="es-AR"/>
        </w:rPr>
        <w:t xml:space="preserve">A fs. </w:t>
      </w:r>
      <w:r>
        <w:rPr>
          <w:bCs/>
          <w:sz w:val="24"/>
          <w:szCs w:val="24"/>
          <w:lang w:val="es-AR"/>
        </w:rPr>
        <w:t>265/269</w:t>
      </w:r>
      <w:r>
        <w:rPr>
          <w:bCs/>
          <w:sz w:val="24"/>
          <w:szCs w:val="24"/>
          <w:lang w:val="es-AR"/>
        </w:rPr>
        <w:t xml:space="preserve"> obra la copia de la Póliza de Caución </w:t>
      </w:r>
      <w:r>
        <w:rPr>
          <w:bCs/>
          <w:sz w:val="24"/>
          <w:szCs w:val="24"/>
          <w:lang w:val="es-AR"/>
        </w:rPr>
        <w:t>N° 1268744</w:t>
      </w:r>
      <w:r>
        <w:rPr>
          <w:bCs/>
          <w:sz w:val="24"/>
          <w:szCs w:val="24"/>
          <w:lang w:val="es-AR"/>
        </w:rPr>
        <w:t xml:space="preserve"> de </w:t>
      </w:r>
      <w:r>
        <w:rPr>
          <w:bCs/>
          <w:sz w:val="24"/>
          <w:szCs w:val="24"/>
          <w:lang w:val="es-AR"/>
        </w:rPr>
        <w:t>RSA Aseguradora de Créditos y Garantías</w:t>
      </w:r>
      <w:r>
        <w:rPr>
          <w:bCs/>
          <w:sz w:val="24"/>
          <w:szCs w:val="24"/>
          <w:lang w:val="es-AR"/>
        </w:rPr>
        <w:t xml:space="preserve"> S.A. por la suma de $</w:t>
      </w:r>
      <w:r>
        <w:rPr>
          <w:bCs/>
          <w:sz w:val="24"/>
          <w:szCs w:val="24"/>
          <w:lang w:val="es-AR"/>
        </w:rPr>
        <w:t>39</w:t>
      </w:r>
      <w:r>
        <w:rPr>
          <w:bCs/>
          <w:sz w:val="24"/>
          <w:szCs w:val="24"/>
          <w:lang w:val="es-AR"/>
        </w:rPr>
        <w:t>.000, cuyo original se reservó en Caja Fuerte.</w:t>
      </w:r>
    </w:p>
    <w:p w:rsidR="00B64C5A" w:rsidRDefault="00B64C5A" w:rsidP="00B64C5A">
      <w:pPr>
        <w:pStyle w:val="Textoindependiente3"/>
        <w:spacing w:before="240" w:line="276" w:lineRule="auto"/>
        <w:jc w:val="both"/>
        <w:rPr>
          <w:bCs/>
          <w:sz w:val="24"/>
          <w:szCs w:val="24"/>
          <w:lang w:val="es-AR"/>
        </w:rPr>
      </w:pPr>
      <w:r>
        <w:rPr>
          <w:bCs/>
          <w:sz w:val="24"/>
          <w:szCs w:val="24"/>
          <w:lang w:val="es-AR"/>
        </w:rPr>
        <w:t xml:space="preserve">A fs. </w:t>
      </w:r>
      <w:r w:rsidR="008768A4">
        <w:rPr>
          <w:bCs/>
          <w:sz w:val="24"/>
          <w:szCs w:val="24"/>
          <w:lang w:val="es-AR"/>
        </w:rPr>
        <w:t>270/274</w:t>
      </w:r>
      <w:r>
        <w:rPr>
          <w:bCs/>
          <w:sz w:val="24"/>
          <w:szCs w:val="24"/>
          <w:lang w:val="es-AR"/>
        </w:rPr>
        <w:t xml:space="preserve"> obra ficha técnica del vehículo ofertado.</w:t>
      </w:r>
    </w:p>
    <w:p w:rsidR="00B85737" w:rsidRDefault="00B64C5A" w:rsidP="00B64C5A">
      <w:pPr>
        <w:pStyle w:val="Textoindependiente3"/>
        <w:spacing w:before="240" w:line="276" w:lineRule="auto"/>
        <w:jc w:val="both"/>
        <w:rPr>
          <w:bCs/>
          <w:sz w:val="24"/>
          <w:szCs w:val="24"/>
          <w:lang w:val="es-AR"/>
        </w:rPr>
      </w:pPr>
      <w:r>
        <w:rPr>
          <w:bCs/>
          <w:sz w:val="24"/>
          <w:szCs w:val="24"/>
          <w:lang w:val="es-AR"/>
        </w:rPr>
        <w:t xml:space="preserve">A fs. </w:t>
      </w:r>
      <w:r w:rsidR="008768A4">
        <w:rPr>
          <w:bCs/>
          <w:sz w:val="24"/>
          <w:szCs w:val="24"/>
          <w:lang w:val="es-AR"/>
        </w:rPr>
        <w:t>274 o</w:t>
      </w:r>
      <w:r>
        <w:rPr>
          <w:bCs/>
          <w:sz w:val="24"/>
          <w:szCs w:val="24"/>
          <w:lang w:val="es-AR"/>
        </w:rPr>
        <w:t xml:space="preserve">bra la oferta, cotizando el Renglón 1 por la suma total de PESOS </w:t>
      </w:r>
      <w:r w:rsidR="008768A4">
        <w:rPr>
          <w:bCs/>
          <w:sz w:val="24"/>
          <w:szCs w:val="24"/>
          <w:lang w:val="es-AR"/>
        </w:rPr>
        <w:t>SIESCIENTOS CUARENTA Y DOS MIL TRESCIENTOS CATORCE ($642.314.-</w:t>
      </w:r>
      <w:r>
        <w:rPr>
          <w:bCs/>
          <w:sz w:val="24"/>
          <w:szCs w:val="24"/>
          <w:lang w:val="es-AR"/>
        </w:rPr>
        <w:t>).</w:t>
      </w:r>
      <w:r w:rsidR="008768A4">
        <w:rPr>
          <w:bCs/>
          <w:sz w:val="24"/>
          <w:szCs w:val="24"/>
          <w:lang w:val="es-AR"/>
        </w:rPr>
        <w:t xml:space="preserve"> </w:t>
      </w:r>
      <w:proofErr w:type="gramStart"/>
      <w:r w:rsidR="008768A4">
        <w:rPr>
          <w:bCs/>
          <w:sz w:val="24"/>
          <w:szCs w:val="24"/>
          <w:lang w:val="es-AR"/>
        </w:rPr>
        <w:t>IVA</w:t>
      </w:r>
      <w:proofErr w:type="gramEnd"/>
      <w:r w:rsidR="008768A4">
        <w:rPr>
          <w:bCs/>
          <w:sz w:val="24"/>
          <w:szCs w:val="24"/>
          <w:lang w:val="es-AR"/>
        </w:rPr>
        <w:t xml:space="preserve"> incluido.</w:t>
      </w:r>
    </w:p>
    <w:p w:rsidR="00B85737" w:rsidRDefault="00B85737" w:rsidP="00B85737">
      <w:pPr>
        <w:pStyle w:val="Textoindependiente3"/>
        <w:spacing w:before="240" w:line="276" w:lineRule="auto"/>
        <w:jc w:val="both"/>
        <w:rPr>
          <w:bCs/>
          <w:sz w:val="24"/>
          <w:szCs w:val="24"/>
          <w:lang w:val="es-AR"/>
        </w:rPr>
      </w:pPr>
      <w:r>
        <w:rPr>
          <w:bCs/>
          <w:sz w:val="24"/>
          <w:szCs w:val="24"/>
          <w:lang w:val="es-AR"/>
        </w:rPr>
        <w:lastRenderedPageBreak/>
        <w:t>A fs. 2</w:t>
      </w:r>
      <w:r>
        <w:rPr>
          <w:bCs/>
          <w:sz w:val="24"/>
          <w:szCs w:val="24"/>
          <w:lang w:val="es-AR"/>
        </w:rPr>
        <w:t xml:space="preserve">76 </w:t>
      </w:r>
      <w:r>
        <w:rPr>
          <w:bCs/>
          <w:sz w:val="24"/>
          <w:szCs w:val="24"/>
          <w:lang w:val="es-AR"/>
        </w:rPr>
        <w:t>obra la</w:t>
      </w:r>
      <w:r w:rsidRPr="00B24977">
        <w:rPr>
          <w:bCs/>
          <w:sz w:val="24"/>
          <w:szCs w:val="24"/>
          <w:lang w:val="es-AR"/>
        </w:rPr>
        <w:t xml:space="preserve"> </w:t>
      </w:r>
      <w:r>
        <w:rPr>
          <w:bCs/>
          <w:sz w:val="24"/>
          <w:szCs w:val="24"/>
          <w:lang w:val="es-AR"/>
        </w:rPr>
        <w:t>DDJJ constituyendo domicilio, teléfono y correo electrónico válidos para cursar las notificaciones que se requieran.</w:t>
      </w:r>
    </w:p>
    <w:p w:rsidR="00B85737" w:rsidRDefault="00B85737" w:rsidP="00B85737">
      <w:pPr>
        <w:pStyle w:val="Textoindependiente3"/>
        <w:spacing w:before="240" w:line="276" w:lineRule="auto"/>
        <w:jc w:val="both"/>
        <w:rPr>
          <w:bCs/>
          <w:sz w:val="24"/>
          <w:szCs w:val="24"/>
          <w:lang w:val="es-AR"/>
        </w:rPr>
      </w:pPr>
      <w:r>
        <w:rPr>
          <w:bCs/>
          <w:sz w:val="24"/>
          <w:szCs w:val="24"/>
          <w:lang w:val="es-AR"/>
        </w:rPr>
        <w:t xml:space="preserve">A fs. </w:t>
      </w:r>
      <w:r>
        <w:rPr>
          <w:bCs/>
          <w:sz w:val="24"/>
          <w:szCs w:val="24"/>
          <w:lang w:val="es-AR"/>
        </w:rPr>
        <w:t>277 o</w:t>
      </w:r>
      <w:r>
        <w:rPr>
          <w:bCs/>
          <w:sz w:val="24"/>
          <w:szCs w:val="24"/>
          <w:lang w:val="es-AR"/>
        </w:rPr>
        <w:t>bra la garantía otorgada para el producto ofertado, además de garantizar la provisión de repues</w:t>
      </w:r>
      <w:r w:rsidR="0022688B">
        <w:rPr>
          <w:bCs/>
          <w:sz w:val="24"/>
          <w:szCs w:val="24"/>
          <w:lang w:val="es-AR"/>
        </w:rPr>
        <w:t xml:space="preserve">tos </w:t>
      </w:r>
      <w:r>
        <w:rPr>
          <w:bCs/>
          <w:sz w:val="24"/>
          <w:szCs w:val="24"/>
          <w:lang w:val="es-AR"/>
        </w:rPr>
        <w:t>conforme lo solicitado en el punto 6 del Pliego de Condiciones Particulares.</w:t>
      </w:r>
    </w:p>
    <w:p w:rsidR="00B64C5A" w:rsidRDefault="00B64C5A" w:rsidP="00B64C5A">
      <w:pPr>
        <w:pStyle w:val="Textoindependiente3"/>
        <w:spacing w:before="240" w:line="276" w:lineRule="auto"/>
        <w:jc w:val="both"/>
        <w:rPr>
          <w:bCs/>
          <w:sz w:val="24"/>
          <w:szCs w:val="24"/>
          <w:lang w:val="es-AR"/>
        </w:rPr>
      </w:pPr>
      <w:r>
        <w:rPr>
          <w:bCs/>
          <w:sz w:val="24"/>
          <w:szCs w:val="24"/>
          <w:lang w:val="es-AR"/>
        </w:rPr>
        <w:t xml:space="preserve">A </w:t>
      </w:r>
      <w:r w:rsidR="008768A4">
        <w:rPr>
          <w:bCs/>
          <w:sz w:val="24"/>
          <w:szCs w:val="24"/>
          <w:lang w:val="es-AR"/>
        </w:rPr>
        <w:t>fs. 2</w:t>
      </w:r>
      <w:r w:rsidR="00B85737">
        <w:rPr>
          <w:bCs/>
          <w:sz w:val="24"/>
          <w:szCs w:val="24"/>
          <w:lang w:val="es-AR"/>
        </w:rPr>
        <w:t>8</w:t>
      </w:r>
      <w:r w:rsidR="008768A4">
        <w:rPr>
          <w:bCs/>
          <w:sz w:val="24"/>
          <w:szCs w:val="24"/>
          <w:lang w:val="es-AR"/>
        </w:rPr>
        <w:t xml:space="preserve">5 </w:t>
      </w:r>
      <w:r>
        <w:rPr>
          <w:bCs/>
          <w:sz w:val="24"/>
          <w:szCs w:val="24"/>
          <w:lang w:val="es-AR"/>
        </w:rPr>
        <w:t>obra la DDJJ de aptitud para contratar.</w:t>
      </w:r>
    </w:p>
    <w:p w:rsidR="00B64C5A" w:rsidRDefault="00B64C5A" w:rsidP="00B64C5A">
      <w:pPr>
        <w:pStyle w:val="Textoindependiente3"/>
        <w:spacing w:before="240" w:line="276" w:lineRule="auto"/>
        <w:jc w:val="both"/>
        <w:rPr>
          <w:bCs/>
          <w:sz w:val="24"/>
          <w:szCs w:val="24"/>
          <w:lang w:val="es-AR"/>
        </w:rPr>
      </w:pPr>
      <w:r>
        <w:rPr>
          <w:bCs/>
          <w:sz w:val="24"/>
          <w:szCs w:val="24"/>
          <w:lang w:val="es-AR"/>
        </w:rPr>
        <w:t xml:space="preserve">A fs. </w:t>
      </w:r>
      <w:r w:rsidR="00B85737">
        <w:rPr>
          <w:bCs/>
          <w:sz w:val="24"/>
          <w:szCs w:val="24"/>
          <w:lang w:val="es-AR"/>
        </w:rPr>
        <w:t>287</w:t>
      </w:r>
      <w:r>
        <w:rPr>
          <w:bCs/>
          <w:sz w:val="24"/>
          <w:szCs w:val="24"/>
          <w:lang w:val="es-AR"/>
        </w:rPr>
        <w:t xml:space="preserve"> consultas del Certificado Fiscal para Contratar</w:t>
      </w:r>
      <w:r w:rsidR="00B85737">
        <w:rPr>
          <w:bCs/>
          <w:sz w:val="24"/>
          <w:szCs w:val="24"/>
          <w:lang w:val="es-AR"/>
        </w:rPr>
        <w:t xml:space="preserve"> vigente.</w:t>
      </w:r>
    </w:p>
    <w:p w:rsidR="00B64C5A" w:rsidRDefault="00B64C5A" w:rsidP="00B64C5A">
      <w:pPr>
        <w:pStyle w:val="Textoindependiente3"/>
        <w:spacing w:before="240" w:line="276" w:lineRule="auto"/>
        <w:jc w:val="both"/>
        <w:rPr>
          <w:bCs/>
          <w:sz w:val="24"/>
          <w:szCs w:val="24"/>
          <w:lang w:val="es-AR"/>
        </w:rPr>
      </w:pPr>
      <w:r>
        <w:rPr>
          <w:bCs/>
          <w:sz w:val="24"/>
          <w:szCs w:val="24"/>
          <w:lang w:val="es-AR"/>
        </w:rPr>
        <w:t>A fs. 2</w:t>
      </w:r>
      <w:r w:rsidR="00B85737">
        <w:rPr>
          <w:bCs/>
          <w:sz w:val="24"/>
          <w:szCs w:val="24"/>
          <w:lang w:val="es-AR"/>
        </w:rPr>
        <w:t xml:space="preserve">88 </w:t>
      </w:r>
      <w:r>
        <w:rPr>
          <w:bCs/>
          <w:sz w:val="24"/>
          <w:szCs w:val="24"/>
          <w:lang w:val="es-AR"/>
        </w:rPr>
        <w:t>obra la Constancia de Retiro de Pliegos de Bases y Condiciones.</w:t>
      </w:r>
    </w:p>
    <w:p w:rsidR="00B64C5A" w:rsidRDefault="00B64C5A" w:rsidP="00B85737">
      <w:pPr>
        <w:pStyle w:val="Textoindependiente3"/>
        <w:spacing w:before="240" w:line="276" w:lineRule="auto"/>
        <w:jc w:val="both"/>
        <w:rPr>
          <w:bCs/>
          <w:sz w:val="24"/>
          <w:szCs w:val="24"/>
          <w:lang w:val="es-AR"/>
        </w:rPr>
      </w:pPr>
      <w:r>
        <w:rPr>
          <w:bCs/>
          <w:sz w:val="24"/>
          <w:szCs w:val="24"/>
          <w:lang w:val="es-AR"/>
        </w:rPr>
        <w:t xml:space="preserve">A fs. </w:t>
      </w:r>
      <w:r w:rsidR="00B85737">
        <w:rPr>
          <w:bCs/>
          <w:sz w:val="24"/>
          <w:szCs w:val="24"/>
          <w:lang w:val="es-AR"/>
        </w:rPr>
        <w:t>381/382 obra constancia de inscripción ante el RIUPP.</w:t>
      </w:r>
    </w:p>
    <w:p w:rsidR="00B85737" w:rsidRDefault="00B85737" w:rsidP="00B85737">
      <w:pPr>
        <w:pStyle w:val="Textoindependiente3"/>
        <w:spacing w:before="240" w:line="276" w:lineRule="auto"/>
        <w:jc w:val="both"/>
        <w:rPr>
          <w:bCs/>
          <w:sz w:val="24"/>
          <w:szCs w:val="24"/>
          <w:lang w:val="es-AR"/>
        </w:rPr>
      </w:pPr>
      <w:r>
        <w:rPr>
          <w:bCs/>
          <w:sz w:val="24"/>
          <w:szCs w:val="24"/>
          <w:lang w:val="es-AR"/>
        </w:rPr>
        <w:t>A fs. 383 obra el Certificado de Deudores Alimentarios Morosos.</w:t>
      </w:r>
    </w:p>
    <w:p w:rsidR="00B85737" w:rsidRDefault="00B85737" w:rsidP="00B85737">
      <w:pPr>
        <w:pStyle w:val="Textoindependiente3"/>
        <w:spacing w:before="240" w:line="276" w:lineRule="auto"/>
        <w:jc w:val="both"/>
        <w:rPr>
          <w:bCs/>
          <w:sz w:val="24"/>
          <w:szCs w:val="24"/>
          <w:lang w:val="es-AR"/>
        </w:rPr>
      </w:pPr>
      <w:r>
        <w:rPr>
          <w:bCs/>
          <w:sz w:val="24"/>
          <w:szCs w:val="24"/>
          <w:lang w:val="es-AR"/>
        </w:rPr>
        <w:t>A fs. 399 obra el informe técnico de la Dirección de Servicios Generales y Obras Menores, indicando que la oferta</w:t>
      </w:r>
      <w:r>
        <w:rPr>
          <w:bCs/>
          <w:sz w:val="24"/>
          <w:szCs w:val="24"/>
          <w:lang w:val="es-AR"/>
        </w:rPr>
        <w:t xml:space="preserve"> cumple en cuanto a las características de los habitáculos pero no en cuanto al equipamiento al no poseer air-bag para el conductor y acompañante.</w:t>
      </w:r>
    </w:p>
    <w:p w:rsidR="00B64C5A" w:rsidRDefault="00B64C5A" w:rsidP="00B64C5A">
      <w:pPr>
        <w:pStyle w:val="Textoindependiente"/>
        <w:spacing w:line="276" w:lineRule="auto"/>
        <w:rPr>
          <w:b/>
          <w:bCs/>
          <w:szCs w:val="24"/>
          <w:u w:val="single"/>
          <w:lang w:val="es-AR"/>
        </w:rPr>
      </w:pPr>
      <w:r>
        <w:rPr>
          <w:b/>
          <w:bCs/>
          <w:szCs w:val="24"/>
          <w:lang w:val="es-AR"/>
        </w:rPr>
        <w:t>Que d</w:t>
      </w:r>
      <w:r w:rsidRPr="00036535">
        <w:rPr>
          <w:b/>
          <w:bCs/>
          <w:szCs w:val="24"/>
          <w:lang w:val="es-AR"/>
        </w:rPr>
        <w:t>el análisis efectuado</w:t>
      </w:r>
      <w:r w:rsidR="00B85737">
        <w:rPr>
          <w:b/>
          <w:bCs/>
          <w:szCs w:val="24"/>
          <w:lang w:val="es-AR"/>
        </w:rPr>
        <w:t xml:space="preserve"> y toda vez que la presente oferta no cumple con las especificaciones técnicas previstas en el Pliego de Condiciones Particulares, </w:t>
      </w:r>
      <w:r w:rsidRPr="00036535">
        <w:rPr>
          <w:b/>
          <w:bCs/>
          <w:szCs w:val="24"/>
          <w:lang w:val="es-AR"/>
        </w:rPr>
        <w:t xml:space="preserve">esta Comisión estima que la presente debe ser considerada como </w:t>
      </w:r>
      <w:r w:rsidRPr="00036535">
        <w:rPr>
          <w:b/>
          <w:bCs/>
          <w:szCs w:val="24"/>
          <w:u w:val="single"/>
          <w:lang w:val="es-AR"/>
        </w:rPr>
        <w:t xml:space="preserve">oferta </w:t>
      </w:r>
      <w:r>
        <w:rPr>
          <w:b/>
          <w:bCs/>
          <w:szCs w:val="24"/>
          <w:u w:val="single"/>
          <w:lang w:val="es-AR"/>
        </w:rPr>
        <w:t xml:space="preserve">NO </w:t>
      </w:r>
      <w:r w:rsidRPr="00036535">
        <w:rPr>
          <w:b/>
          <w:bCs/>
          <w:szCs w:val="24"/>
          <w:u w:val="single"/>
          <w:lang w:val="es-AR"/>
        </w:rPr>
        <w:t>admisible.</w:t>
      </w:r>
    </w:p>
    <w:p w:rsidR="00B85737" w:rsidRDefault="00B85737" w:rsidP="00B64C5A">
      <w:pPr>
        <w:pStyle w:val="Textoindependiente"/>
        <w:spacing w:line="276" w:lineRule="auto"/>
        <w:rPr>
          <w:b/>
          <w:bCs/>
          <w:szCs w:val="24"/>
          <w:u w:val="single"/>
          <w:lang w:val="es-AR"/>
        </w:rPr>
      </w:pPr>
    </w:p>
    <w:p w:rsidR="00B85737" w:rsidRPr="00015196" w:rsidRDefault="009E3DAD" w:rsidP="00B85737">
      <w:pPr>
        <w:spacing w:line="276" w:lineRule="auto"/>
        <w:jc w:val="both"/>
        <w:rPr>
          <w:b/>
          <w:u w:val="single"/>
          <w:lang w:val="es-AR"/>
        </w:rPr>
      </w:pPr>
      <w:r>
        <w:rPr>
          <w:b/>
          <w:u w:val="single"/>
          <w:lang w:val="es-AR"/>
        </w:rPr>
        <w:t>3</w:t>
      </w:r>
      <w:r w:rsidR="00B85737" w:rsidRPr="00015196">
        <w:rPr>
          <w:b/>
          <w:u w:val="single"/>
          <w:lang w:val="es-AR"/>
        </w:rPr>
        <w:t xml:space="preserve">. </w:t>
      </w:r>
      <w:r w:rsidR="00015196" w:rsidRPr="00015196">
        <w:rPr>
          <w:b/>
          <w:u w:val="single"/>
          <w:lang w:val="es-AR"/>
        </w:rPr>
        <w:t>IGARRETA S.</w:t>
      </w:r>
      <w:r w:rsidR="00015196">
        <w:rPr>
          <w:b/>
          <w:u w:val="single"/>
          <w:lang w:val="es-AR"/>
        </w:rPr>
        <w:t>A.C.I.</w:t>
      </w:r>
    </w:p>
    <w:p w:rsidR="00B85737" w:rsidRPr="00015196" w:rsidRDefault="00B85737" w:rsidP="00B85737">
      <w:pPr>
        <w:spacing w:line="276" w:lineRule="auto"/>
        <w:jc w:val="both"/>
        <w:rPr>
          <w:b/>
          <w:lang w:val="es-AR"/>
        </w:rPr>
      </w:pPr>
      <w:r w:rsidRPr="00015196">
        <w:rPr>
          <w:b/>
          <w:lang w:val="es-AR"/>
        </w:rPr>
        <w:t xml:space="preserve">CUIT Nº  </w:t>
      </w:r>
      <w:r w:rsidR="00015196">
        <w:rPr>
          <w:b/>
          <w:lang w:val="es-AR"/>
        </w:rPr>
        <w:t>33-53876676-9</w:t>
      </w:r>
    </w:p>
    <w:p w:rsidR="00B85737" w:rsidRPr="00036535" w:rsidRDefault="00B85737" w:rsidP="00B85737">
      <w:pPr>
        <w:spacing w:line="276" w:lineRule="auto"/>
        <w:jc w:val="both"/>
        <w:rPr>
          <w:b/>
          <w:lang w:val="es-AR"/>
        </w:rPr>
      </w:pPr>
      <w:r w:rsidRPr="00036535">
        <w:rPr>
          <w:b/>
          <w:lang w:val="es-AR"/>
        </w:rPr>
        <w:t>DIRECCIÓN:</w:t>
      </w:r>
      <w:r>
        <w:rPr>
          <w:b/>
          <w:lang w:val="es-AR"/>
        </w:rPr>
        <w:t xml:space="preserve"> Av.</w:t>
      </w:r>
      <w:r w:rsidR="009E36E6">
        <w:rPr>
          <w:b/>
          <w:lang w:val="es-AR"/>
        </w:rPr>
        <w:t xml:space="preserve"> Amancio Alcorta N° 2200, </w:t>
      </w:r>
      <w:r w:rsidRPr="00036535">
        <w:rPr>
          <w:b/>
          <w:lang w:val="es-AR"/>
        </w:rPr>
        <w:t>C.A.B.A.</w:t>
      </w:r>
    </w:p>
    <w:p w:rsidR="00B85737" w:rsidRPr="00036535" w:rsidRDefault="00B85737" w:rsidP="00B85737">
      <w:pPr>
        <w:spacing w:line="276" w:lineRule="auto"/>
        <w:jc w:val="both"/>
        <w:rPr>
          <w:b/>
          <w:lang w:val="es-AR"/>
        </w:rPr>
      </w:pPr>
      <w:r w:rsidRPr="00036535">
        <w:rPr>
          <w:b/>
          <w:lang w:val="es-AR"/>
        </w:rPr>
        <w:t xml:space="preserve">TELEFONO: </w:t>
      </w:r>
      <w:r>
        <w:rPr>
          <w:b/>
          <w:lang w:val="es-AR"/>
        </w:rPr>
        <w:t>4</w:t>
      </w:r>
      <w:r w:rsidR="009E36E6">
        <w:rPr>
          <w:b/>
          <w:lang w:val="es-AR"/>
        </w:rPr>
        <w:t>303-0291 al 96</w:t>
      </w:r>
    </w:p>
    <w:p w:rsidR="00B85737" w:rsidRPr="00036535" w:rsidRDefault="00B85737" w:rsidP="00B85737">
      <w:pPr>
        <w:spacing w:line="276" w:lineRule="auto"/>
        <w:jc w:val="both"/>
        <w:rPr>
          <w:b/>
          <w:lang w:val="es-AR"/>
        </w:rPr>
      </w:pPr>
      <w:r w:rsidRPr="00036535">
        <w:rPr>
          <w:b/>
          <w:lang w:val="es-AR"/>
        </w:rPr>
        <w:t xml:space="preserve">CORREO ELECTRONICO: </w:t>
      </w:r>
      <w:r w:rsidR="009E36E6">
        <w:rPr>
          <w:b/>
          <w:lang w:val="es-AR"/>
        </w:rPr>
        <w:t>licitaciones@igarreta.com.ar</w:t>
      </w:r>
    </w:p>
    <w:p w:rsidR="00B85737" w:rsidRPr="00036535" w:rsidRDefault="00B85737" w:rsidP="00B85737">
      <w:pPr>
        <w:spacing w:line="276" w:lineRule="auto"/>
        <w:jc w:val="both"/>
        <w:rPr>
          <w:b/>
          <w:lang w:val="es-AR"/>
        </w:rPr>
      </w:pPr>
    </w:p>
    <w:p w:rsidR="0022688B" w:rsidRDefault="0022688B" w:rsidP="0022688B">
      <w:pPr>
        <w:pStyle w:val="Textoindependiente3"/>
        <w:spacing w:before="240" w:line="276" w:lineRule="auto"/>
        <w:jc w:val="both"/>
        <w:rPr>
          <w:bCs/>
          <w:sz w:val="24"/>
          <w:szCs w:val="24"/>
          <w:lang w:val="es-AR"/>
        </w:rPr>
      </w:pPr>
      <w:r>
        <w:rPr>
          <w:bCs/>
          <w:sz w:val="24"/>
          <w:szCs w:val="24"/>
          <w:lang w:val="es-AR"/>
        </w:rPr>
        <w:t xml:space="preserve">A fs. </w:t>
      </w:r>
      <w:r>
        <w:rPr>
          <w:bCs/>
          <w:sz w:val="24"/>
          <w:szCs w:val="24"/>
          <w:lang w:val="es-AR"/>
        </w:rPr>
        <w:t>293</w:t>
      </w:r>
      <w:r>
        <w:rPr>
          <w:bCs/>
          <w:sz w:val="24"/>
          <w:szCs w:val="24"/>
          <w:lang w:val="es-AR"/>
        </w:rPr>
        <w:t xml:space="preserve"> obra la oferta, cotizando el Renglón 1 por la suma total de PESOS </w:t>
      </w:r>
      <w:r>
        <w:rPr>
          <w:bCs/>
          <w:sz w:val="24"/>
          <w:szCs w:val="24"/>
          <w:lang w:val="es-AR"/>
        </w:rPr>
        <w:t>OCHOCIENTOS SESENTA Y CUATRO MIL NOVECIENTOS</w:t>
      </w:r>
      <w:r>
        <w:rPr>
          <w:bCs/>
          <w:sz w:val="24"/>
          <w:szCs w:val="24"/>
          <w:lang w:val="es-AR"/>
        </w:rPr>
        <w:t xml:space="preserve"> ($</w:t>
      </w:r>
      <w:r>
        <w:rPr>
          <w:bCs/>
          <w:sz w:val="24"/>
          <w:szCs w:val="24"/>
          <w:lang w:val="es-AR"/>
        </w:rPr>
        <w:t>864.900</w:t>
      </w:r>
      <w:r>
        <w:rPr>
          <w:bCs/>
          <w:sz w:val="24"/>
          <w:szCs w:val="24"/>
          <w:lang w:val="es-AR"/>
        </w:rPr>
        <w:t xml:space="preserve">.-). </w:t>
      </w:r>
      <w:proofErr w:type="gramStart"/>
      <w:r>
        <w:rPr>
          <w:bCs/>
          <w:sz w:val="24"/>
          <w:szCs w:val="24"/>
          <w:lang w:val="es-AR"/>
        </w:rPr>
        <w:t>IVA</w:t>
      </w:r>
      <w:proofErr w:type="gramEnd"/>
      <w:r>
        <w:rPr>
          <w:bCs/>
          <w:sz w:val="24"/>
          <w:szCs w:val="24"/>
          <w:lang w:val="es-AR"/>
        </w:rPr>
        <w:t xml:space="preserve"> incluido.</w:t>
      </w:r>
    </w:p>
    <w:p w:rsidR="0022688B" w:rsidRDefault="0022688B" w:rsidP="0022688B">
      <w:pPr>
        <w:pStyle w:val="Textoindependiente3"/>
        <w:spacing w:before="240" w:line="276" w:lineRule="auto"/>
        <w:jc w:val="both"/>
        <w:rPr>
          <w:bCs/>
          <w:sz w:val="24"/>
          <w:szCs w:val="24"/>
          <w:lang w:val="es-AR"/>
        </w:rPr>
      </w:pPr>
      <w:r>
        <w:rPr>
          <w:bCs/>
          <w:sz w:val="24"/>
          <w:szCs w:val="24"/>
          <w:lang w:val="es-AR"/>
        </w:rPr>
        <w:t>A fs. 2</w:t>
      </w:r>
      <w:r>
        <w:rPr>
          <w:bCs/>
          <w:sz w:val="24"/>
          <w:szCs w:val="24"/>
          <w:lang w:val="es-AR"/>
        </w:rPr>
        <w:t xml:space="preserve">95 </w:t>
      </w:r>
      <w:r>
        <w:rPr>
          <w:bCs/>
          <w:sz w:val="24"/>
          <w:szCs w:val="24"/>
          <w:lang w:val="es-AR"/>
        </w:rPr>
        <w:t>obra la garantía otorgada para el producto ofertado, además de garantizar la provisión de repuestos  conforme lo solicitado en el punto 6 del Pliego de Condiciones Particulares.</w:t>
      </w:r>
    </w:p>
    <w:p w:rsidR="0022688B" w:rsidRDefault="0022688B" w:rsidP="0022688B">
      <w:pPr>
        <w:pStyle w:val="Textoindependiente3"/>
        <w:spacing w:before="240" w:line="276" w:lineRule="auto"/>
        <w:jc w:val="both"/>
        <w:rPr>
          <w:bCs/>
          <w:sz w:val="24"/>
          <w:szCs w:val="24"/>
          <w:lang w:val="es-AR"/>
        </w:rPr>
      </w:pPr>
      <w:r>
        <w:rPr>
          <w:bCs/>
          <w:sz w:val="24"/>
          <w:szCs w:val="24"/>
          <w:lang w:val="es-AR"/>
        </w:rPr>
        <w:t xml:space="preserve">A fs. </w:t>
      </w:r>
      <w:r>
        <w:rPr>
          <w:bCs/>
          <w:sz w:val="24"/>
          <w:szCs w:val="24"/>
          <w:lang w:val="es-AR"/>
        </w:rPr>
        <w:t xml:space="preserve">297/303 </w:t>
      </w:r>
      <w:r>
        <w:rPr>
          <w:bCs/>
          <w:sz w:val="24"/>
          <w:szCs w:val="24"/>
          <w:lang w:val="es-AR"/>
        </w:rPr>
        <w:t>obra ficha técnica del vehículo ofertado</w:t>
      </w:r>
      <w:r>
        <w:rPr>
          <w:bCs/>
          <w:sz w:val="24"/>
          <w:szCs w:val="24"/>
          <w:lang w:val="es-AR"/>
        </w:rPr>
        <w:t>.</w:t>
      </w:r>
    </w:p>
    <w:p w:rsidR="0022688B" w:rsidRDefault="0022688B" w:rsidP="0022688B">
      <w:pPr>
        <w:pStyle w:val="Textoindependiente3"/>
        <w:spacing w:before="240" w:line="276" w:lineRule="auto"/>
        <w:jc w:val="both"/>
        <w:rPr>
          <w:bCs/>
          <w:sz w:val="24"/>
          <w:szCs w:val="24"/>
          <w:lang w:val="es-AR"/>
        </w:rPr>
      </w:pPr>
      <w:r>
        <w:rPr>
          <w:bCs/>
          <w:sz w:val="24"/>
          <w:szCs w:val="24"/>
          <w:lang w:val="es-AR"/>
        </w:rPr>
        <w:lastRenderedPageBreak/>
        <w:t xml:space="preserve">A fs. </w:t>
      </w:r>
      <w:r>
        <w:rPr>
          <w:bCs/>
          <w:sz w:val="24"/>
          <w:szCs w:val="24"/>
          <w:lang w:val="es-AR"/>
        </w:rPr>
        <w:t xml:space="preserve">305 </w:t>
      </w:r>
      <w:r>
        <w:rPr>
          <w:bCs/>
          <w:sz w:val="24"/>
          <w:szCs w:val="24"/>
          <w:lang w:val="es-AR"/>
        </w:rPr>
        <w:t>obra la Constancia de Retiro de Pliegos de Bases y Condiciones.</w:t>
      </w:r>
    </w:p>
    <w:p w:rsidR="00B85737" w:rsidRDefault="00B85737" w:rsidP="00B85737">
      <w:pPr>
        <w:pStyle w:val="Textoindependiente3"/>
        <w:spacing w:before="240" w:line="276" w:lineRule="auto"/>
        <w:jc w:val="both"/>
        <w:rPr>
          <w:bCs/>
          <w:sz w:val="24"/>
          <w:szCs w:val="24"/>
          <w:lang w:val="es-AR"/>
        </w:rPr>
      </w:pPr>
      <w:r>
        <w:rPr>
          <w:bCs/>
          <w:sz w:val="24"/>
          <w:szCs w:val="24"/>
          <w:lang w:val="es-AR"/>
        </w:rPr>
        <w:t xml:space="preserve">A fs. </w:t>
      </w:r>
      <w:r w:rsidR="0022688B">
        <w:rPr>
          <w:bCs/>
          <w:sz w:val="24"/>
          <w:szCs w:val="24"/>
          <w:lang w:val="es-AR"/>
        </w:rPr>
        <w:t>306</w:t>
      </w:r>
      <w:r w:rsidR="00C04EF8">
        <w:rPr>
          <w:bCs/>
          <w:sz w:val="24"/>
          <w:szCs w:val="24"/>
          <w:lang w:val="es-AR"/>
        </w:rPr>
        <w:t>/310</w:t>
      </w:r>
      <w:r w:rsidR="0022688B">
        <w:rPr>
          <w:bCs/>
          <w:sz w:val="24"/>
          <w:szCs w:val="24"/>
          <w:lang w:val="es-AR"/>
        </w:rPr>
        <w:t xml:space="preserve"> o</w:t>
      </w:r>
      <w:r>
        <w:rPr>
          <w:bCs/>
          <w:sz w:val="24"/>
          <w:szCs w:val="24"/>
          <w:lang w:val="es-AR"/>
        </w:rPr>
        <w:t>bra la copia de la Póliza de Caución N</w:t>
      </w:r>
      <w:r w:rsidR="0022688B">
        <w:rPr>
          <w:bCs/>
          <w:sz w:val="24"/>
          <w:szCs w:val="24"/>
          <w:lang w:val="es-AR"/>
        </w:rPr>
        <w:t>° 484.375</w:t>
      </w:r>
      <w:r>
        <w:rPr>
          <w:bCs/>
          <w:sz w:val="24"/>
          <w:szCs w:val="24"/>
          <w:lang w:val="es-AR"/>
        </w:rPr>
        <w:t xml:space="preserve"> de </w:t>
      </w:r>
      <w:r w:rsidR="0022688B">
        <w:rPr>
          <w:bCs/>
          <w:sz w:val="24"/>
          <w:szCs w:val="24"/>
          <w:lang w:val="es-AR"/>
        </w:rPr>
        <w:t>Fianzas y Crédito S.A. Compañía de Seguros</w:t>
      </w:r>
      <w:r>
        <w:rPr>
          <w:bCs/>
          <w:sz w:val="24"/>
          <w:szCs w:val="24"/>
          <w:lang w:val="es-AR"/>
        </w:rPr>
        <w:t xml:space="preserve"> </w:t>
      </w:r>
      <w:r w:rsidR="0022688B">
        <w:rPr>
          <w:bCs/>
          <w:sz w:val="24"/>
          <w:szCs w:val="24"/>
          <w:lang w:val="es-AR"/>
        </w:rPr>
        <w:t>por la suma de $80.</w:t>
      </w:r>
      <w:r>
        <w:rPr>
          <w:bCs/>
          <w:sz w:val="24"/>
          <w:szCs w:val="24"/>
          <w:lang w:val="es-AR"/>
        </w:rPr>
        <w:t>000, cuyo original se reservó en Caja Fuerte.</w:t>
      </w:r>
    </w:p>
    <w:p w:rsidR="00B85737" w:rsidRDefault="00B85737" w:rsidP="00B85737">
      <w:pPr>
        <w:pStyle w:val="Textoindependiente3"/>
        <w:spacing w:before="240" w:line="276" w:lineRule="auto"/>
        <w:jc w:val="both"/>
        <w:rPr>
          <w:bCs/>
          <w:sz w:val="24"/>
          <w:szCs w:val="24"/>
          <w:lang w:val="es-AR"/>
        </w:rPr>
      </w:pPr>
      <w:r>
        <w:rPr>
          <w:bCs/>
          <w:sz w:val="24"/>
          <w:szCs w:val="24"/>
          <w:lang w:val="es-AR"/>
        </w:rPr>
        <w:t xml:space="preserve">A fs. </w:t>
      </w:r>
      <w:r w:rsidR="00C04EF8">
        <w:rPr>
          <w:bCs/>
          <w:sz w:val="24"/>
          <w:szCs w:val="24"/>
          <w:lang w:val="es-AR"/>
        </w:rPr>
        <w:t>324</w:t>
      </w:r>
      <w:r>
        <w:rPr>
          <w:bCs/>
          <w:sz w:val="24"/>
          <w:szCs w:val="24"/>
          <w:lang w:val="es-AR"/>
        </w:rPr>
        <w:t xml:space="preserve"> obra la</w:t>
      </w:r>
      <w:r w:rsidRPr="00B24977">
        <w:rPr>
          <w:bCs/>
          <w:sz w:val="24"/>
          <w:szCs w:val="24"/>
          <w:lang w:val="es-AR"/>
        </w:rPr>
        <w:t xml:space="preserve"> </w:t>
      </w:r>
      <w:r>
        <w:rPr>
          <w:bCs/>
          <w:sz w:val="24"/>
          <w:szCs w:val="24"/>
          <w:lang w:val="es-AR"/>
        </w:rPr>
        <w:t>DDJJ constituyendo domicilio, teléfono y correo electrónico válidos para cursar las notificaciones que se requieran.</w:t>
      </w:r>
    </w:p>
    <w:p w:rsidR="00C04EF8" w:rsidRDefault="00C04EF8" w:rsidP="00C04EF8">
      <w:pPr>
        <w:pStyle w:val="Textoindependiente3"/>
        <w:spacing w:before="240" w:line="276" w:lineRule="auto"/>
        <w:jc w:val="both"/>
        <w:rPr>
          <w:bCs/>
          <w:sz w:val="24"/>
          <w:szCs w:val="24"/>
          <w:lang w:val="es-AR"/>
        </w:rPr>
      </w:pPr>
      <w:r>
        <w:rPr>
          <w:bCs/>
          <w:sz w:val="24"/>
          <w:szCs w:val="24"/>
          <w:lang w:val="es-AR"/>
        </w:rPr>
        <w:t>A fs. 3</w:t>
      </w:r>
      <w:r>
        <w:rPr>
          <w:bCs/>
          <w:sz w:val="24"/>
          <w:szCs w:val="24"/>
          <w:lang w:val="es-AR"/>
        </w:rPr>
        <w:t>26 y 389/394</w:t>
      </w:r>
      <w:r>
        <w:rPr>
          <w:bCs/>
          <w:sz w:val="24"/>
          <w:szCs w:val="24"/>
          <w:lang w:val="es-AR"/>
        </w:rPr>
        <w:t xml:space="preserve"> obra</w:t>
      </w:r>
      <w:r>
        <w:rPr>
          <w:bCs/>
          <w:sz w:val="24"/>
          <w:szCs w:val="24"/>
          <w:lang w:val="es-AR"/>
        </w:rPr>
        <w:t xml:space="preserve">n </w:t>
      </w:r>
      <w:r>
        <w:rPr>
          <w:bCs/>
          <w:sz w:val="24"/>
          <w:szCs w:val="24"/>
          <w:lang w:val="es-AR"/>
        </w:rPr>
        <w:t>l</w:t>
      </w:r>
      <w:r>
        <w:rPr>
          <w:bCs/>
          <w:sz w:val="24"/>
          <w:szCs w:val="24"/>
          <w:lang w:val="es-AR"/>
        </w:rPr>
        <w:t>os</w:t>
      </w:r>
      <w:r>
        <w:rPr>
          <w:bCs/>
          <w:sz w:val="24"/>
          <w:szCs w:val="24"/>
          <w:lang w:val="es-AR"/>
        </w:rPr>
        <w:t xml:space="preserve"> Certificado</w:t>
      </w:r>
      <w:r>
        <w:rPr>
          <w:bCs/>
          <w:sz w:val="24"/>
          <w:szCs w:val="24"/>
          <w:lang w:val="es-AR"/>
        </w:rPr>
        <w:t>s</w:t>
      </w:r>
      <w:r>
        <w:rPr>
          <w:bCs/>
          <w:sz w:val="24"/>
          <w:szCs w:val="24"/>
          <w:lang w:val="es-AR"/>
        </w:rPr>
        <w:t xml:space="preserve"> de Deudores Alimentarios Morosos.</w:t>
      </w:r>
      <w:r w:rsidRPr="00C04EF8">
        <w:rPr>
          <w:bCs/>
          <w:sz w:val="24"/>
          <w:szCs w:val="24"/>
          <w:lang w:val="es-AR"/>
        </w:rPr>
        <w:t xml:space="preserve"> </w:t>
      </w:r>
    </w:p>
    <w:p w:rsidR="00C04EF8" w:rsidRPr="00C04EF8" w:rsidRDefault="00C04EF8" w:rsidP="00C04EF8">
      <w:pPr>
        <w:pStyle w:val="Textoindependiente3"/>
        <w:spacing w:before="240" w:line="276" w:lineRule="auto"/>
        <w:jc w:val="both"/>
        <w:rPr>
          <w:bCs/>
          <w:sz w:val="24"/>
          <w:szCs w:val="24"/>
          <w:lang w:val="es-AR"/>
        </w:rPr>
      </w:pPr>
      <w:r w:rsidRPr="00C04EF8">
        <w:rPr>
          <w:bCs/>
          <w:sz w:val="24"/>
          <w:szCs w:val="24"/>
          <w:lang w:val="es-AR"/>
        </w:rPr>
        <w:t xml:space="preserve">A fs. </w:t>
      </w:r>
      <w:r>
        <w:rPr>
          <w:bCs/>
          <w:sz w:val="24"/>
          <w:szCs w:val="24"/>
          <w:lang w:val="es-AR"/>
        </w:rPr>
        <w:t>343</w:t>
      </w:r>
      <w:r w:rsidRPr="00C04EF8">
        <w:rPr>
          <w:bCs/>
          <w:sz w:val="24"/>
          <w:szCs w:val="24"/>
          <w:lang w:val="es-AR"/>
        </w:rPr>
        <w:t xml:space="preserve"> consultas del Certificado Fiscal para Contratar vigente.</w:t>
      </w:r>
    </w:p>
    <w:p w:rsidR="00B85737" w:rsidRDefault="00B85737" w:rsidP="00B85737">
      <w:pPr>
        <w:pStyle w:val="Textoindependiente3"/>
        <w:spacing w:before="240" w:line="276" w:lineRule="auto"/>
        <w:jc w:val="both"/>
        <w:rPr>
          <w:bCs/>
          <w:sz w:val="24"/>
          <w:szCs w:val="24"/>
          <w:lang w:val="es-AR"/>
        </w:rPr>
      </w:pPr>
      <w:r>
        <w:rPr>
          <w:bCs/>
          <w:sz w:val="24"/>
          <w:szCs w:val="24"/>
          <w:lang w:val="es-AR"/>
        </w:rPr>
        <w:t xml:space="preserve">A fs. </w:t>
      </w:r>
      <w:r w:rsidR="00C04EF8">
        <w:rPr>
          <w:bCs/>
          <w:sz w:val="24"/>
          <w:szCs w:val="24"/>
          <w:lang w:val="es-AR"/>
        </w:rPr>
        <w:t>374/375</w:t>
      </w:r>
      <w:r>
        <w:rPr>
          <w:bCs/>
          <w:sz w:val="24"/>
          <w:szCs w:val="24"/>
          <w:lang w:val="es-AR"/>
        </w:rPr>
        <w:t xml:space="preserve"> obra la DDJJ de aptitud para contratar.</w:t>
      </w:r>
    </w:p>
    <w:p w:rsidR="00B85737" w:rsidRDefault="00B85737" w:rsidP="00B85737">
      <w:pPr>
        <w:pStyle w:val="Textoindependiente3"/>
        <w:spacing w:before="240" w:line="276" w:lineRule="auto"/>
        <w:jc w:val="both"/>
        <w:rPr>
          <w:bCs/>
          <w:sz w:val="24"/>
          <w:szCs w:val="24"/>
          <w:lang w:val="es-AR"/>
        </w:rPr>
      </w:pPr>
      <w:r>
        <w:rPr>
          <w:bCs/>
          <w:sz w:val="24"/>
          <w:szCs w:val="24"/>
          <w:lang w:val="es-AR"/>
        </w:rPr>
        <w:t xml:space="preserve">A fs. </w:t>
      </w:r>
      <w:r w:rsidR="00C04EF8">
        <w:rPr>
          <w:bCs/>
          <w:sz w:val="24"/>
          <w:szCs w:val="24"/>
          <w:lang w:val="es-AR"/>
        </w:rPr>
        <w:t>387/388</w:t>
      </w:r>
      <w:r>
        <w:rPr>
          <w:bCs/>
          <w:sz w:val="24"/>
          <w:szCs w:val="24"/>
          <w:lang w:val="es-AR"/>
        </w:rPr>
        <w:t xml:space="preserve"> obra constancia de inscripción ante el RIUPP.</w:t>
      </w:r>
    </w:p>
    <w:p w:rsidR="00B85737" w:rsidRDefault="00B85737" w:rsidP="00B85737">
      <w:pPr>
        <w:pStyle w:val="Textoindependiente3"/>
        <w:spacing w:before="240" w:line="276" w:lineRule="auto"/>
        <w:jc w:val="both"/>
        <w:rPr>
          <w:bCs/>
          <w:sz w:val="24"/>
          <w:szCs w:val="24"/>
          <w:lang w:val="es-AR"/>
        </w:rPr>
      </w:pPr>
      <w:r>
        <w:rPr>
          <w:bCs/>
          <w:sz w:val="24"/>
          <w:szCs w:val="24"/>
          <w:lang w:val="es-AR"/>
        </w:rPr>
        <w:t xml:space="preserve">A fs. 399 obra el informe técnico de la Dirección de Servicios Generales y Obras Menores, indicando que la oferta </w:t>
      </w:r>
      <w:r w:rsidR="00C04EF8">
        <w:rPr>
          <w:bCs/>
          <w:sz w:val="24"/>
          <w:szCs w:val="24"/>
          <w:lang w:val="es-AR"/>
        </w:rPr>
        <w:t xml:space="preserve">no </w:t>
      </w:r>
      <w:r>
        <w:rPr>
          <w:bCs/>
          <w:sz w:val="24"/>
          <w:szCs w:val="24"/>
          <w:lang w:val="es-AR"/>
        </w:rPr>
        <w:t xml:space="preserve">cumple </w:t>
      </w:r>
      <w:r w:rsidR="00C04EF8">
        <w:rPr>
          <w:bCs/>
          <w:sz w:val="24"/>
          <w:szCs w:val="24"/>
          <w:lang w:val="es-AR"/>
        </w:rPr>
        <w:t>al no especificar con claridad la cantidad de personas que puede transportar (fs. 301), además que ofrece un solo extractor de techo cuando el Pliego de Condiciones Particulares solicita dos. Por otra parte expresa no poseer equipo de aire acondicionado trasero.</w:t>
      </w:r>
    </w:p>
    <w:p w:rsidR="00B85737" w:rsidRPr="00036535" w:rsidRDefault="00B85737" w:rsidP="00B85737">
      <w:pPr>
        <w:pStyle w:val="Textoindependiente"/>
        <w:spacing w:line="276" w:lineRule="auto"/>
        <w:rPr>
          <w:b/>
          <w:bCs/>
          <w:szCs w:val="24"/>
          <w:u w:val="single"/>
          <w:lang w:val="es-AR"/>
        </w:rPr>
      </w:pPr>
      <w:r>
        <w:rPr>
          <w:b/>
          <w:bCs/>
          <w:szCs w:val="24"/>
          <w:lang w:val="es-AR"/>
        </w:rPr>
        <w:t>Que d</w:t>
      </w:r>
      <w:r w:rsidRPr="00036535">
        <w:rPr>
          <w:b/>
          <w:bCs/>
          <w:szCs w:val="24"/>
          <w:lang w:val="es-AR"/>
        </w:rPr>
        <w:t>el análisis efectuado</w:t>
      </w:r>
      <w:r>
        <w:rPr>
          <w:b/>
          <w:bCs/>
          <w:szCs w:val="24"/>
          <w:lang w:val="es-AR"/>
        </w:rPr>
        <w:t xml:space="preserve"> y toda vez que la presente oferta no cumple con las especificaciones técnicas previstas en el Pliego de Condiciones Particulares, </w:t>
      </w:r>
      <w:r w:rsidRPr="00036535">
        <w:rPr>
          <w:b/>
          <w:bCs/>
          <w:szCs w:val="24"/>
          <w:lang w:val="es-AR"/>
        </w:rPr>
        <w:t xml:space="preserve">esta Comisión estima que la presente debe ser considerada como </w:t>
      </w:r>
      <w:r w:rsidRPr="00036535">
        <w:rPr>
          <w:b/>
          <w:bCs/>
          <w:szCs w:val="24"/>
          <w:u w:val="single"/>
          <w:lang w:val="es-AR"/>
        </w:rPr>
        <w:t xml:space="preserve">oferta </w:t>
      </w:r>
      <w:r>
        <w:rPr>
          <w:b/>
          <w:bCs/>
          <w:szCs w:val="24"/>
          <w:u w:val="single"/>
          <w:lang w:val="es-AR"/>
        </w:rPr>
        <w:t xml:space="preserve">NO </w:t>
      </w:r>
      <w:r w:rsidRPr="00036535">
        <w:rPr>
          <w:b/>
          <w:bCs/>
          <w:szCs w:val="24"/>
          <w:u w:val="single"/>
          <w:lang w:val="es-AR"/>
        </w:rPr>
        <w:t>admisible.</w:t>
      </w:r>
    </w:p>
    <w:p w:rsidR="00B85737" w:rsidRPr="00036535" w:rsidRDefault="00B85737" w:rsidP="00B85737">
      <w:pPr>
        <w:pStyle w:val="Textoindependiente"/>
        <w:spacing w:line="276" w:lineRule="auto"/>
        <w:rPr>
          <w:b/>
          <w:bCs/>
          <w:szCs w:val="24"/>
          <w:u w:val="single"/>
          <w:lang w:val="es-AR"/>
        </w:rPr>
      </w:pPr>
    </w:p>
    <w:p w:rsidR="009E3DAD" w:rsidRPr="00B715EF" w:rsidRDefault="009E3DAD" w:rsidP="009E3DAD">
      <w:pPr>
        <w:jc w:val="center"/>
        <w:rPr>
          <w:bCs/>
        </w:rPr>
      </w:pPr>
      <w:r w:rsidRPr="00B715EF">
        <w:rPr>
          <w:b/>
          <w:u w:val="single"/>
        </w:rPr>
        <w:t>CONCLUSION</w:t>
      </w:r>
    </w:p>
    <w:p w:rsidR="009E3DAD" w:rsidRDefault="009E3DAD" w:rsidP="009E3DAD">
      <w:pPr>
        <w:pStyle w:val="Ttulo5"/>
        <w:rPr>
          <w:bCs w:val="0"/>
          <w:szCs w:val="24"/>
          <w:lang w:val="es-AR"/>
        </w:rPr>
      </w:pPr>
    </w:p>
    <w:p w:rsidR="009E3DAD" w:rsidRDefault="009E3DAD" w:rsidP="009E3DAD">
      <w:pPr>
        <w:pStyle w:val="Ttulo5"/>
        <w:rPr>
          <w:bCs w:val="0"/>
          <w:szCs w:val="24"/>
          <w:lang w:val="es-AR"/>
        </w:rPr>
      </w:pPr>
      <w:r w:rsidRPr="00B715EF">
        <w:rPr>
          <w:bCs w:val="0"/>
          <w:szCs w:val="24"/>
          <w:lang w:val="es-AR"/>
        </w:rPr>
        <w:t xml:space="preserve">Del análisis practicado sobre la documentación </w:t>
      </w:r>
      <w:r w:rsidR="004C061D">
        <w:rPr>
          <w:bCs w:val="0"/>
          <w:szCs w:val="24"/>
          <w:lang w:val="es-AR"/>
        </w:rPr>
        <w:t xml:space="preserve">presentada con relación a la presente </w:t>
      </w:r>
      <w:r w:rsidRPr="00B715EF">
        <w:rPr>
          <w:bCs w:val="0"/>
          <w:szCs w:val="24"/>
          <w:lang w:val="es-AR"/>
        </w:rPr>
        <w:t>Licitac</w:t>
      </w:r>
      <w:r w:rsidR="004C061D">
        <w:rPr>
          <w:bCs w:val="0"/>
          <w:szCs w:val="24"/>
          <w:lang w:val="es-AR"/>
        </w:rPr>
        <w:t>ión Pública de Etapa Ú</w:t>
      </w:r>
      <w:r>
        <w:rPr>
          <w:bCs w:val="0"/>
          <w:szCs w:val="24"/>
          <w:lang w:val="es-AR"/>
        </w:rPr>
        <w:t xml:space="preserve">nica Nº </w:t>
      </w:r>
      <w:r>
        <w:rPr>
          <w:bCs w:val="0"/>
          <w:szCs w:val="24"/>
          <w:lang w:val="es-AR"/>
        </w:rPr>
        <w:t>2</w:t>
      </w:r>
      <w:r>
        <w:rPr>
          <w:bCs w:val="0"/>
          <w:szCs w:val="24"/>
          <w:lang w:val="es-AR"/>
        </w:rPr>
        <w:t>0/201</w:t>
      </w:r>
      <w:r>
        <w:rPr>
          <w:bCs w:val="0"/>
          <w:szCs w:val="24"/>
          <w:lang w:val="es-AR"/>
        </w:rPr>
        <w:t>4</w:t>
      </w:r>
      <w:r w:rsidRPr="00B715EF">
        <w:rPr>
          <w:bCs w:val="0"/>
          <w:szCs w:val="24"/>
          <w:lang w:val="es-AR"/>
        </w:rPr>
        <w:t>, resulta que las ofertas prese</w:t>
      </w:r>
      <w:r>
        <w:rPr>
          <w:bCs w:val="0"/>
          <w:szCs w:val="24"/>
          <w:lang w:val="es-AR"/>
        </w:rPr>
        <w:t>ntadas por</w:t>
      </w:r>
      <w:r>
        <w:rPr>
          <w:bCs w:val="0"/>
          <w:szCs w:val="24"/>
          <w:lang w:val="es-AR"/>
        </w:rPr>
        <w:t xml:space="preserve"> COLCAR MERBUS S.A., TOPWEST S.A. y IGARRETA S.A.C.I</w:t>
      </w:r>
      <w:r w:rsidRPr="00B715EF">
        <w:rPr>
          <w:bCs w:val="0"/>
          <w:szCs w:val="24"/>
          <w:lang w:val="es-AR"/>
        </w:rPr>
        <w:t>.</w:t>
      </w:r>
      <w:r w:rsidR="004C061D">
        <w:rPr>
          <w:bCs w:val="0"/>
          <w:szCs w:val="24"/>
          <w:lang w:val="es-AR"/>
        </w:rPr>
        <w:t xml:space="preserve"> son NO ADIMISIBLES, por lo cual corresponde declarar la presente Licitación FRACASADA.</w:t>
      </w:r>
    </w:p>
    <w:p w:rsidR="004C061D" w:rsidRPr="004C061D" w:rsidRDefault="004C061D" w:rsidP="004C061D">
      <w:pPr>
        <w:rPr>
          <w:lang w:val="es-AR"/>
        </w:rPr>
      </w:pPr>
    </w:p>
    <w:p w:rsidR="00B85737" w:rsidRPr="00036535" w:rsidRDefault="00B85737" w:rsidP="00B64C5A">
      <w:pPr>
        <w:pStyle w:val="Textoindependiente"/>
        <w:spacing w:line="276" w:lineRule="auto"/>
        <w:rPr>
          <w:b/>
          <w:bCs/>
          <w:szCs w:val="24"/>
          <w:u w:val="single"/>
          <w:lang w:val="es-AR"/>
        </w:rPr>
      </w:pPr>
    </w:p>
    <w:p w:rsidR="00B64C5A" w:rsidRPr="00036535" w:rsidRDefault="00B64C5A" w:rsidP="00036535">
      <w:pPr>
        <w:pStyle w:val="Textoindependiente"/>
        <w:spacing w:line="276" w:lineRule="auto"/>
        <w:rPr>
          <w:b/>
          <w:bCs/>
          <w:szCs w:val="24"/>
          <w:u w:val="single"/>
          <w:lang w:val="es-AR"/>
        </w:rPr>
      </w:pPr>
    </w:p>
    <w:p w:rsidR="00036535" w:rsidRPr="00036535" w:rsidRDefault="00036535" w:rsidP="00036535">
      <w:pPr>
        <w:pStyle w:val="Textoindependiente"/>
        <w:spacing w:line="276" w:lineRule="auto"/>
        <w:rPr>
          <w:szCs w:val="24"/>
          <w:lang w:val="es-AR"/>
        </w:rPr>
      </w:pPr>
    </w:p>
    <w:p w:rsidR="003714A4" w:rsidRPr="003714A4" w:rsidRDefault="003714A4" w:rsidP="004C061D">
      <w:pPr>
        <w:pStyle w:val="NormalWeb"/>
        <w:shd w:val="clear" w:color="auto" w:fill="FFFFFF"/>
        <w:spacing w:line="276" w:lineRule="auto"/>
        <w:rPr>
          <w:b/>
          <w:bCs/>
          <w:i/>
          <w:lang w:val="es-ES_tradnl"/>
        </w:rPr>
      </w:pPr>
    </w:p>
    <w:p w:rsidR="005903C6" w:rsidRPr="003714A4" w:rsidRDefault="005903C6" w:rsidP="00036535">
      <w:pPr>
        <w:pStyle w:val="NormalWeb"/>
        <w:shd w:val="clear" w:color="auto" w:fill="FFFFFF"/>
        <w:spacing w:line="276" w:lineRule="auto"/>
        <w:jc w:val="both"/>
        <w:rPr>
          <w:lang w:val="es-ES_tradnl"/>
        </w:rPr>
      </w:pPr>
    </w:p>
    <w:p w:rsidR="00983AA4" w:rsidRPr="00036535" w:rsidRDefault="004C061D" w:rsidP="00036535">
      <w:pPr>
        <w:spacing w:line="276" w:lineRule="auto"/>
        <w:jc w:val="both"/>
        <w:rPr>
          <w:lang w:val="es-AR"/>
        </w:rPr>
      </w:pPr>
      <w:r>
        <w:rPr>
          <w:lang w:val="es-AR"/>
        </w:rPr>
        <w:t>Federico Carballo</w:t>
      </w:r>
      <w:r>
        <w:rPr>
          <w:lang w:val="es-AR"/>
        </w:rPr>
        <w:tab/>
      </w:r>
      <w:r>
        <w:rPr>
          <w:lang w:val="es-AR"/>
        </w:rPr>
        <w:tab/>
      </w:r>
      <w:r>
        <w:rPr>
          <w:lang w:val="es-AR"/>
        </w:rPr>
        <w:tab/>
        <w:t>Federico Gallo</w:t>
      </w:r>
      <w:r>
        <w:rPr>
          <w:lang w:val="es-AR"/>
        </w:rPr>
        <w:tab/>
      </w:r>
      <w:r>
        <w:rPr>
          <w:lang w:val="es-AR"/>
        </w:rPr>
        <w:tab/>
        <w:t>Gabriel Robirosa</w:t>
      </w:r>
      <w:bookmarkStart w:id="0" w:name="_GoBack"/>
      <w:bookmarkEnd w:id="0"/>
    </w:p>
    <w:sectPr w:rsidR="00983AA4" w:rsidRPr="00036535" w:rsidSect="00540C75">
      <w:headerReference w:type="default" r:id="rId8"/>
      <w:footerReference w:type="default" r:id="rId9"/>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F2" w:rsidRDefault="00D505F2">
      <w:r>
        <w:separator/>
      </w:r>
    </w:p>
  </w:endnote>
  <w:endnote w:type="continuationSeparator" w:id="0">
    <w:p w:rsidR="00D505F2" w:rsidRDefault="00D5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F2" w:rsidRDefault="00D505F2">
    <w:pPr>
      <w:pStyle w:val="Piedepgina"/>
      <w:jc w:val="center"/>
    </w:pPr>
    <w:r>
      <w:fldChar w:fldCharType="begin"/>
    </w:r>
    <w:r>
      <w:instrText>PAGE   \* MERGEFORMAT</w:instrText>
    </w:r>
    <w:r>
      <w:fldChar w:fldCharType="separate"/>
    </w:r>
    <w:r w:rsidR="004C061D">
      <w:rPr>
        <w:noProof/>
      </w:rPr>
      <w:t>6</w:t>
    </w:r>
    <w:r>
      <w:fldChar w:fldCharType="end"/>
    </w:r>
  </w:p>
  <w:p w:rsidR="00D505F2" w:rsidRDefault="00D505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F2" w:rsidRDefault="00D505F2">
      <w:r>
        <w:separator/>
      </w:r>
    </w:p>
  </w:footnote>
  <w:footnote w:type="continuationSeparator" w:id="0">
    <w:p w:rsidR="00D505F2" w:rsidRDefault="00D5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6B" w:rsidRDefault="00476E6B" w:rsidP="00476E6B">
    <w:pPr>
      <w:jc w:val="center"/>
    </w:pPr>
    <w:r>
      <w:object w:dxaOrig="5168" w:dyaOrig="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pt" o:ole="" fillcolor="window">
          <v:imagedata r:id="rId1" o:title=""/>
        </v:shape>
        <o:OLEObject Type="Embed" ProgID="Word.Picture.8" ShapeID="_x0000_i1025" DrawAspect="Content" ObjectID="_1471685472" r:id="rId2"/>
      </w:object>
    </w:r>
  </w:p>
  <w:p w:rsidR="00476E6B" w:rsidRDefault="00476E6B" w:rsidP="00476E6B">
    <w:pPr>
      <w:jc w:val="center"/>
    </w:pPr>
  </w:p>
  <w:p w:rsidR="00476E6B" w:rsidRPr="00215652" w:rsidRDefault="00476E6B" w:rsidP="00476E6B">
    <w:pPr>
      <w:jc w:val="center"/>
      <w:rPr>
        <w:b/>
        <w:i/>
        <w:sz w:val="28"/>
      </w:rPr>
    </w:pPr>
    <w:r>
      <w:rPr>
        <w:b/>
        <w:i/>
        <w:sz w:val="28"/>
      </w:rPr>
      <w:t>Consejo de la Magistratura de la Ciudad Autónoma de Buenos Aires</w:t>
    </w:r>
  </w:p>
  <w:p w:rsidR="00476E6B" w:rsidRDefault="00476E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83"/>
    <w:rsid w:val="0001469F"/>
    <w:rsid w:val="00015196"/>
    <w:rsid w:val="00036535"/>
    <w:rsid w:val="00047783"/>
    <w:rsid w:val="00061B5C"/>
    <w:rsid w:val="000C468F"/>
    <w:rsid w:val="0011674E"/>
    <w:rsid w:val="00131F0B"/>
    <w:rsid w:val="001601BE"/>
    <w:rsid w:val="0017236B"/>
    <w:rsid w:val="001C124D"/>
    <w:rsid w:val="001C6531"/>
    <w:rsid w:val="001D1AB9"/>
    <w:rsid w:val="001D3AB7"/>
    <w:rsid w:val="001D6753"/>
    <w:rsid w:val="001F66FB"/>
    <w:rsid w:val="0021589E"/>
    <w:rsid w:val="0022148D"/>
    <w:rsid w:val="0022688B"/>
    <w:rsid w:val="002508B1"/>
    <w:rsid w:val="002515B1"/>
    <w:rsid w:val="00264BD5"/>
    <w:rsid w:val="0027047F"/>
    <w:rsid w:val="00273F63"/>
    <w:rsid w:val="002826DC"/>
    <w:rsid w:val="002C0B64"/>
    <w:rsid w:val="002D0258"/>
    <w:rsid w:val="002D2996"/>
    <w:rsid w:val="003379FD"/>
    <w:rsid w:val="003714A4"/>
    <w:rsid w:val="003A34A6"/>
    <w:rsid w:val="003B4949"/>
    <w:rsid w:val="00422C71"/>
    <w:rsid w:val="004332B0"/>
    <w:rsid w:val="00440ACE"/>
    <w:rsid w:val="00476E6B"/>
    <w:rsid w:val="004C061D"/>
    <w:rsid w:val="00510F2F"/>
    <w:rsid w:val="00540C75"/>
    <w:rsid w:val="005903C6"/>
    <w:rsid w:val="005C0CE3"/>
    <w:rsid w:val="005D3277"/>
    <w:rsid w:val="00621235"/>
    <w:rsid w:val="0064470E"/>
    <w:rsid w:val="006758D3"/>
    <w:rsid w:val="00675F2C"/>
    <w:rsid w:val="006D3A5C"/>
    <w:rsid w:val="00725F78"/>
    <w:rsid w:val="0074389C"/>
    <w:rsid w:val="00755685"/>
    <w:rsid w:val="0077055E"/>
    <w:rsid w:val="00785B29"/>
    <w:rsid w:val="007B4B8E"/>
    <w:rsid w:val="007D27ED"/>
    <w:rsid w:val="008436B5"/>
    <w:rsid w:val="00844757"/>
    <w:rsid w:val="00874B32"/>
    <w:rsid w:val="008768A4"/>
    <w:rsid w:val="00897A63"/>
    <w:rsid w:val="008A6BFF"/>
    <w:rsid w:val="008B0371"/>
    <w:rsid w:val="008B2C13"/>
    <w:rsid w:val="008C04BB"/>
    <w:rsid w:val="008E355C"/>
    <w:rsid w:val="0093292D"/>
    <w:rsid w:val="0097373B"/>
    <w:rsid w:val="00983AA4"/>
    <w:rsid w:val="00996CFD"/>
    <w:rsid w:val="0099754E"/>
    <w:rsid w:val="009E36E6"/>
    <w:rsid w:val="009E3DAD"/>
    <w:rsid w:val="009F1760"/>
    <w:rsid w:val="009F3C7E"/>
    <w:rsid w:val="00A10BB8"/>
    <w:rsid w:val="00A27EED"/>
    <w:rsid w:val="00A465E4"/>
    <w:rsid w:val="00A66CF2"/>
    <w:rsid w:val="00AC2825"/>
    <w:rsid w:val="00AC62CD"/>
    <w:rsid w:val="00AE5619"/>
    <w:rsid w:val="00AE6AA7"/>
    <w:rsid w:val="00AF4F78"/>
    <w:rsid w:val="00B24977"/>
    <w:rsid w:val="00B537AA"/>
    <w:rsid w:val="00B64C5A"/>
    <w:rsid w:val="00B85737"/>
    <w:rsid w:val="00C04EF8"/>
    <w:rsid w:val="00C26266"/>
    <w:rsid w:val="00C33971"/>
    <w:rsid w:val="00C33C5F"/>
    <w:rsid w:val="00C41844"/>
    <w:rsid w:val="00C5785A"/>
    <w:rsid w:val="00C85437"/>
    <w:rsid w:val="00CD15AD"/>
    <w:rsid w:val="00CF21C7"/>
    <w:rsid w:val="00D505F2"/>
    <w:rsid w:val="00DB2558"/>
    <w:rsid w:val="00DE53AF"/>
    <w:rsid w:val="00DE7121"/>
    <w:rsid w:val="00E0783B"/>
    <w:rsid w:val="00E474FA"/>
    <w:rsid w:val="00EA7724"/>
    <w:rsid w:val="00F154D2"/>
    <w:rsid w:val="00F52F51"/>
    <w:rsid w:val="00F676C9"/>
    <w:rsid w:val="00FD5821"/>
    <w:rsid w:val="00FE43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3"/>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047783"/>
    <w:pPr>
      <w:keepNext/>
      <w:jc w:val="both"/>
      <w:outlineLvl w:val="4"/>
    </w:pPr>
    <w:rPr>
      <w:bCs/>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47783"/>
    <w:rPr>
      <w:rFonts w:ascii="Times New Roman" w:eastAsia="Times New Roman" w:hAnsi="Times New Roman" w:cs="Times New Roman"/>
      <w:bCs/>
      <w:sz w:val="24"/>
      <w:szCs w:val="20"/>
      <w:lang w:val="es-ES" w:eastAsia="es-ES"/>
    </w:rPr>
  </w:style>
  <w:style w:type="paragraph" w:styleId="NormalWeb">
    <w:name w:val="Normal (Web)"/>
    <w:basedOn w:val="Normal"/>
    <w:rsid w:val="00047783"/>
    <w:pPr>
      <w:spacing w:before="100" w:beforeAutospacing="1" w:after="100" w:afterAutospacing="1"/>
    </w:pPr>
    <w:rPr>
      <w:color w:val="000000"/>
    </w:rPr>
  </w:style>
  <w:style w:type="paragraph" w:styleId="Textoindependiente">
    <w:name w:val="Body Text"/>
    <w:basedOn w:val="Normal"/>
    <w:link w:val="TextoindependienteCar"/>
    <w:rsid w:val="00047783"/>
    <w:pPr>
      <w:jc w:val="both"/>
    </w:pPr>
    <w:rPr>
      <w:szCs w:val="20"/>
    </w:rPr>
  </w:style>
  <w:style w:type="character" w:customStyle="1" w:styleId="TextoindependienteCar">
    <w:name w:val="Texto independiente Car"/>
    <w:basedOn w:val="Fuentedeprrafopredeter"/>
    <w:link w:val="Textoindependiente"/>
    <w:rsid w:val="00047783"/>
    <w:rPr>
      <w:rFonts w:ascii="Times New Roman" w:eastAsia="Times New Roman" w:hAnsi="Times New Roman" w:cs="Times New Roman"/>
      <w:sz w:val="24"/>
      <w:szCs w:val="20"/>
      <w:lang w:val="es-ES" w:eastAsia="es-ES"/>
    </w:rPr>
  </w:style>
  <w:style w:type="character" w:styleId="Hipervnculo">
    <w:name w:val="Hyperlink"/>
    <w:rsid w:val="00047783"/>
    <w:rPr>
      <w:color w:val="0000EE"/>
      <w:u w:val="single"/>
    </w:rPr>
  </w:style>
  <w:style w:type="paragraph" w:styleId="Piedepgina">
    <w:name w:val="footer"/>
    <w:basedOn w:val="Normal"/>
    <w:link w:val="PiedepginaCar"/>
    <w:uiPriority w:val="99"/>
    <w:rsid w:val="00047783"/>
    <w:pPr>
      <w:tabs>
        <w:tab w:val="center" w:pos="4419"/>
        <w:tab w:val="right" w:pos="8838"/>
      </w:tabs>
    </w:pPr>
  </w:style>
  <w:style w:type="character" w:customStyle="1" w:styleId="PiedepginaCar">
    <w:name w:val="Pie de página Car"/>
    <w:basedOn w:val="Fuentedeprrafopredeter"/>
    <w:link w:val="Piedepgina"/>
    <w:uiPriority w:val="99"/>
    <w:rsid w:val="0004778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76E6B"/>
    <w:pPr>
      <w:tabs>
        <w:tab w:val="center" w:pos="4419"/>
        <w:tab w:val="right" w:pos="8838"/>
      </w:tabs>
    </w:pPr>
  </w:style>
  <w:style w:type="character" w:customStyle="1" w:styleId="EncabezadoCar">
    <w:name w:val="Encabezado Car"/>
    <w:basedOn w:val="Fuentedeprrafopredeter"/>
    <w:link w:val="Encabezado"/>
    <w:uiPriority w:val="99"/>
    <w:rsid w:val="00476E6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36535"/>
    <w:pPr>
      <w:spacing w:after="120"/>
    </w:pPr>
    <w:rPr>
      <w:sz w:val="16"/>
      <w:szCs w:val="16"/>
    </w:rPr>
  </w:style>
  <w:style w:type="character" w:customStyle="1" w:styleId="Textoindependiente3Car">
    <w:name w:val="Texto independiente 3 Car"/>
    <w:basedOn w:val="Fuentedeprrafopredeter"/>
    <w:link w:val="Textoindependiente3"/>
    <w:uiPriority w:val="99"/>
    <w:rsid w:val="00036535"/>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3"/>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047783"/>
    <w:pPr>
      <w:keepNext/>
      <w:jc w:val="both"/>
      <w:outlineLvl w:val="4"/>
    </w:pPr>
    <w:rPr>
      <w:bCs/>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47783"/>
    <w:rPr>
      <w:rFonts w:ascii="Times New Roman" w:eastAsia="Times New Roman" w:hAnsi="Times New Roman" w:cs="Times New Roman"/>
      <w:bCs/>
      <w:sz w:val="24"/>
      <w:szCs w:val="20"/>
      <w:lang w:val="es-ES" w:eastAsia="es-ES"/>
    </w:rPr>
  </w:style>
  <w:style w:type="paragraph" w:styleId="NormalWeb">
    <w:name w:val="Normal (Web)"/>
    <w:basedOn w:val="Normal"/>
    <w:rsid w:val="00047783"/>
    <w:pPr>
      <w:spacing w:before="100" w:beforeAutospacing="1" w:after="100" w:afterAutospacing="1"/>
    </w:pPr>
    <w:rPr>
      <w:color w:val="000000"/>
    </w:rPr>
  </w:style>
  <w:style w:type="paragraph" w:styleId="Textoindependiente">
    <w:name w:val="Body Text"/>
    <w:basedOn w:val="Normal"/>
    <w:link w:val="TextoindependienteCar"/>
    <w:rsid w:val="00047783"/>
    <w:pPr>
      <w:jc w:val="both"/>
    </w:pPr>
    <w:rPr>
      <w:szCs w:val="20"/>
    </w:rPr>
  </w:style>
  <w:style w:type="character" w:customStyle="1" w:styleId="TextoindependienteCar">
    <w:name w:val="Texto independiente Car"/>
    <w:basedOn w:val="Fuentedeprrafopredeter"/>
    <w:link w:val="Textoindependiente"/>
    <w:rsid w:val="00047783"/>
    <w:rPr>
      <w:rFonts w:ascii="Times New Roman" w:eastAsia="Times New Roman" w:hAnsi="Times New Roman" w:cs="Times New Roman"/>
      <w:sz w:val="24"/>
      <w:szCs w:val="20"/>
      <w:lang w:val="es-ES" w:eastAsia="es-ES"/>
    </w:rPr>
  </w:style>
  <w:style w:type="character" w:styleId="Hipervnculo">
    <w:name w:val="Hyperlink"/>
    <w:rsid w:val="00047783"/>
    <w:rPr>
      <w:color w:val="0000EE"/>
      <w:u w:val="single"/>
    </w:rPr>
  </w:style>
  <w:style w:type="paragraph" w:styleId="Piedepgina">
    <w:name w:val="footer"/>
    <w:basedOn w:val="Normal"/>
    <w:link w:val="PiedepginaCar"/>
    <w:uiPriority w:val="99"/>
    <w:rsid w:val="00047783"/>
    <w:pPr>
      <w:tabs>
        <w:tab w:val="center" w:pos="4419"/>
        <w:tab w:val="right" w:pos="8838"/>
      </w:tabs>
    </w:pPr>
  </w:style>
  <w:style w:type="character" w:customStyle="1" w:styleId="PiedepginaCar">
    <w:name w:val="Pie de página Car"/>
    <w:basedOn w:val="Fuentedeprrafopredeter"/>
    <w:link w:val="Piedepgina"/>
    <w:uiPriority w:val="99"/>
    <w:rsid w:val="0004778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76E6B"/>
    <w:pPr>
      <w:tabs>
        <w:tab w:val="center" w:pos="4419"/>
        <w:tab w:val="right" w:pos="8838"/>
      </w:tabs>
    </w:pPr>
  </w:style>
  <w:style w:type="character" w:customStyle="1" w:styleId="EncabezadoCar">
    <w:name w:val="Encabezado Car"/>
    <w:basedOn w:val="Fuentedeprrafopredeter"/>
    <w:link w:val="Encabezado"/>
    <w:uiPriority w:val="99"/>
    <w:rsid w:val="00476E6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36535"/>
    <w:pPr>
      <w:spacing w:after="120"/>
    </w:pPr>
    <w:rPr>
      <w:sz w:val="16"/>
      <w:szCs w:val="16"/>
    </w:rPr>
  </w:style>
  <w:style w:type="character" w:customStyle="1" w:styleId="Textoindependiente3Car">
    <w:name w:val="Texto independiente 3 Car"/>
    <w:basedOn w:val="Fuentedeprrafopredeter"/>
    <w:link w:val="Textoindependiente3"/>
    <w:uiPriority w:val="99"/>
    <w:rsid w:val="00036535"/>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D9DA0-6BCD-4B82-ADC5-6E407F9B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1689</Words>
  <Characters>9295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fcarballo</dc:creator>
  <cp:lastModifiedBy>fgallo</cp:lastModifiedBy>
  <cp:revision>10</cp:revision>
  <cp:lastPrinted>2014-05-06T20:45:00Z</cp:lastPrinted>
  <dcterms:created xsi:type="dcterms:W3CDTF">2014-09-08T13:39:00Z</dcterms:created>
  <dcterms:modified xsi:type="dcterms:W3CDTF">2014-09-08T15:45:00Z</dcterms:modified>
</cp:coreProperties>
</file>