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980534271"/>
    <w:bookmarkStart w:id="1" w:name="_MON_980534865"/>
    <w:bookmarkEnd w:id="0"/>
    <w:bookmarkEnd w:id="1"/>
    <w:bookmarkStart w:id="2" w:name="_MON_1141216372"/>
    <w:bookmarkEnd w:id="2"/>
    <w:p w:rsidR="00052406" w:rsidRDefault="00052406" w:rsidP="00052406">
      <w:pPr>
        <w:jc w:val="center"/>
      </w:pPr>
      <w:r>
        <w:object w:dxaOrig="5168" w:dyaOrig="5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color="window">
            <v:imagedata r:id="rId7" o:title=""/>
          </v:shape>
          <o:OLEObject Type="Embed" ProgID="Word.Picture.8" ShapeID="_x0000_i1025" DrawAspect="Content" ObjectID="_1460984020" r:id="rId8"/>
        </w:object>
      </w:r>
    </w:p>
    <w:p w:rsidR="00052406" w:rsidRDefault="00052406" w:rsidP="00052406">
      <w:pPr>
        <w:jc w:val="center"/>
      </w:pPr>
    </w:p>
    <w:p w:rsidR="00052406" w:rsidRPr="00215652" w:rsidRDefault="00052406" w:rsidP="0005240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052406" w:rsidRDefault="00052406" w:rsidP="00052406">
      <w:pPr>
        <w:pStyle w:val="NormalWeb"/>
        <w:shd w:val="clear" w:color="auto" w:fill="FFFFFF"/>
        <w:jc w:val="center"/>
      </w:pPr>
    </w:p>
    <w:p w:rsidR="00052406" w:rsidRDefault="00052406" w:rsidP="00052406">
      <w:pPr>
        <w:pStyle w:val="NormalWeb"/>
        <w:shd w:val="clear" w:color="auto" w:fill="FFFFFF"/>
        <w:jc w:val="right"/>
      </w:pPr>
      <w:r>
        <w:t>Buenos Aires,</w:t>
      </w:r>
      <w:r w:rsidR="00773FFE">
        <w:t xml:space="preserve"> 7</w:t>
      </w:r>
      <w:r>
        <w:t xml:space="preserve"> de </w:t>
      </w:r>
      <w:r w:rsidR="00773FFE">
        <w:t>mayo</w:t>
      </w:r>
      <w:r>
        <w:t xml:space="preserve">  2014.  </w:t>
      </w:r>
    </w:p>
    <w:p w:rsidR="00052406" w:rsidRPr="00052406" w:rsidRDefault="00052406" w:rsidP="00052406">
      <w:pPr>
        <w:pStyle w:val="NormalWeb"/>
        <w:shd w:val="clear" w:color="auto" w:fill="FFFFFF"/>
        <w:jc w:val="center"/>
        <w:rPr>
          <w:b/>
          <w:u w:val="single"/>
        </w:rPr>
      </w:pPr>
      <w:r w:rsidRPr="00052406">
        <w:rPr>
          <w:b/>
          <w:u w:val="single"/>
        </w:rPr>
        <w:t>Ampliación Dictamen de Evaluación de Ofertas</w:t>
      </w:r>
    </w:p>
    <w:p w:rsidR="00052406" w:rsidRPr="00052406" w:rsidRDefault="00052406" w:rsidP="00052406">
      <w:pPr>
        <w:pStyle w:val="NormalWeb"/>
        <w:shd w:val="clear" w:color="auto" w:fill="FFFFFF"/>
        <w:jc w:val="center"/>
        <w:rPr>
          <w:b/>
          <w:u w:val="single"/>
        </w:rPr>
      </w:pPr>
      <w:r w:rsidRPr="00052406">
        <w:rPr>
          <w:b/>
          <w:u w:val="single"/>
        </w:rPr>
        <w:t>Mejora de Oferta</w:t>
      </w:r>
    </w:p>
    <w:p w:rsidR="00052406" w:rsidRPr="00052406" w:rsidRDefault="00052406" w:rsidP="00052406">
      <w:pPr>
        <w:pStyle w:val="NormalWeb"/>
        <w:shd w:val="clear" w:color="auto" w:fill="FFFFFF"/>
        <w:jc w:val="center"/>
        <w:rPr>
          <w:b/>
        </w:rPr>
      </w:pPr>
    </w:p>
    <w:p w:rsidR="00052406" w:rsidRDefault="00052406" w:rsidP="00052406">
      <w:pPr>
        <w:pStyle w:val="NormalWeb"/>
        <w:shd w:val="clear" w:color="auto" w:fill="FFFFFF"/>
        <w:jc w:val="both"/>
        <w:rPr>
          <w:b/>
          <w:bCs/>
        </w:rPr>
      </w:pPr>
      <w:proofErr w:type="spellStart"/>
      <w:r w:rsidRPr="00052406">
        <w:rPr>
          <w:b/>
          <w:bCs/>
        </w:rPr>
        <w:t>Ref</w:t>
      </w:r>
      <w:proofErr w:type="spellEnd"/>
      <w:r w:rsidRPr="00052406">
        <w:rPr>
          <w:b/>
          <w:bCs/>
        </w:rPr>
        <w:t xml:space="preserve">: </w:t>
      </w:r>
      <w:r w:rsidRPr="00052406">
        <w:rPr>
          <w:b/>
        </w:rPr>
        <w:t xml:space="preserve">Expediente </w:t>
      </w:r>
      <w:proofErr w:type="spellStart"/>
      <w:r w:rsidRPr="00052406">
        <w:rPr>
          <w:b/>
        </w:rPr>
        <w:t>C.M.Nº</w:t>
      </w:r>
      <w:proofErr w:type="spellEnd"/>
      <w:r w:rsidRPr="00052406">
        <w:rPr>
          <w:b/>
        </w:rPr>
        <w:t xml:space="preserve"> DCC - 020/14-0.- Licitación Pública Nº3/2014 s/ adquisición </w:t>
      </w:r>
      <w:r w:rsidR="006335B6">
        <w:rPr>
          <w:b/>
        </w:rPr>
        <w:t>d</w:t>
      </w:r>
      <w:r w:rsidRPr="00052406">
        <w:rPr>
          <w:b/>
        </w:rPr>
        <w:t xml:space="preserve">e </w:t>
      </w:r>
      <w:r w:rsidR="006335B6" w:rsidRPr="00052406">
        <w:rPr>
          <w:b/>
        </w:rPr>
        <w:t>mobiliario</w:t>
      </w:r>
      <w:r w:rsidRPr="00052406">
        <w:rPr>
          <w:b/>
        </w:rPr>
        <w:t>, sillas y sillones.</w:t>
      </w:r>
    </w:p>
    <w:p w:rsidR="005D2025" w:rsidRDefault="00052406" w:rsidP="00052406">
      <w:pPr>
        <w:pStyle w:val="NormalWeb"/>
        <w:shd w:val="clear" w:color="auto" w:fill="FFFFFF"/>
        <w:jc w:val="both"/>
        <w:rPr>
          <w:bCs/>
        </w:rPr>
      </w:pPr>
      <w:r w:rsidRPr="00052406">
        <w:rPr>
          <w:bCs/>
        </w:rPr>
        <w:t xml:space="preserve">A fs. </w:t>
      </w:r>
      <w:r>
        <w:rPr>
          <w:bCs/>
        </w:rPr>
        <w:t xml:space="preserve">474/480 luce el Dictamen de </w:t>
      </w:r>
      <w:r w:rsidR="00F84689">
        <w:rPr>
          <w:bCs/>
        </w:rPr>
        <w:t>Evaluación</w:t>
      </w:r>
      <w:r>
        <w:rPr>
          <w:bCs/>
        </w:rPr>
        <w:t xml:space="preserve"> de Ofertas emitido por esta Unidad, mediante el cual se declara admisible l</w:t>
      </w:r>
      <w:r w:rsidR="00F84689">
        <w:rPr>
          <w:bCs/>
        </w:rPr>
        <w:t>a</w:t>
      </w:r>
      <w:r>
        <w:rPr>
          <w:bCs/>
        </w:rPr>
        <w:t xml:space="preserve"> oferta presentada por la empresa Establecimientos </w:t>
      </w:r>
      <w:proofErr w:type="spellStart"/>
      <w:r>
        <w:rPr>
          <w:bCs/>
        </w:rPr>
        <w:t>Caporaso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S.A.</w:t>
      </w:r>
      <w:r w:rsidR="008C31F7">
        <w:rPr>
          <w:bCs/>
        </w:rPr>
        <w:t>C.I.F.yA</w:t>
      </w:r>
      <w:proofErr w:type="spellEnd"/>
      <w:r w:rsidR="008C31F7">
        <w:rPr>
          <w:bCs/>
        </w:rPr>
        <w:t>.</w:t>
      </w:r>
      <w:r>
        <w:rPr>
          <w:bCs/>
        </w:rPr>
        <w:t xml:space="preserve"> e inadmisible la oferta presentada por </w:t>
      </w:r>
      <w:proofErr w:type="spellStart"/>
      <w:r>
        <w:rPr>
          <w:bCs/>
        </w:rPr>
        <w:t>Manifesto</w:t>
      </w:r>
      <w:proofErr w:type="spellEnd"/>
      <w:r>
        <w:rPr>
          <w:bCs/>
        </w:rPr>
        <w:t xml:space="preserve"> Argentina S.R.L.</w:t>
      </w:r>
    </w:p>
    <w:p w:rsidR="00052406" w:rsidRDefault="00052406" w:rsidP="0005240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 xml:space="preserve"> </w:t>
      </w:r>
      <w:r w:rsidR="00F84689">
        <w:rPr>
          <w:bCs/>
        </w:rPr>
        <w:t xml:space="preserve">En el referido dictamen </w:t>
      </w:r>
      <w:r>
        <w:rPr>
          <w:bCs/>
        </w:rPr>
        <w:t>se propone adjudicar los renglones 2, 4, 5 y 6</w:t>
      </w:r>
      <w:r w:rsidR="00F84689">
        <w:rPr>
          <w:bCs/>
        </w:rPr>
        <w:t xml:space="preserve"> y declarar inconvenientes los renglones 1 y 3 por superar el presupuesto oficial en un 22,27% y 53,59% respectivamente.</w:t>
      </w:r>
      <w:r w:rsidR="00944F91">
        <w:rPr>
          <w:bCs/>
        </w:rPr>
        <w:t xml:space="preserve"> Asimismo se hace notar que hubo un error en la cotización del </w:t>
      </w:r>
      <w:proofErr w:type="spellStart"/>
      <w:r w:rsidR="00944F91">
        <w:rPr>
          <w:bCs/>
        </w:rPr>
        <w:t>subrengl</w:t>
      </w:r>
      <w:r w:rsidR="00954948">
        <w:rPr>
          <w:bCs/>
        </w:rPr>
        <w:t>ó</w:t>
      </w:r>
      <w:r w:rsidR="00944F91">
        <w:rPr>
          <w:bCs/>
        </w:rPr>
        <w:t>n</w:t>
      </w:r>
      <w:proofErr w:type="spellEnd"/>
      <w:r w:rsidR="00944F91">
        <w:rPr>
          <w:bCs/>
        </w:rPr>
        <w:t xml:space="preserve"> 3.H6.</w:t>
      </w:r>
    </w:p>
    <w:p w:rsidR="00F84689" w:rsidRDefault="00F84689" w:rsidP="0005240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 xml:space="preserve">A fs. 488/491 se agrega el dictamen del </w:t>
      </w:r>
      <w:r w:rsidR="001B7EC6">
        <w:rPr>
          <w:bCs/>
        </w:rPr>
        <w:t>área</w:t>
      </w:r>
      <w:r>
        <w:rPr>
          <w:bCs/>
        </w:rPr>
        <w:t xml:space="preserve"> de </w:t>
      </w:r>
      <w:r w:rsidR="006335B6">
        <w:rPr>
          <w:bCs/>
        </w:rPr>
        <w:t>asesoramiento</w:t>
      </w:r>
      <w:r>
        <w:rPr>
          <w:bCs/>
        </w:rPr>
        <w:t xml:space="preserve"> jurídico.</w:t>
      </w:r>
    </w:p>
    <w:p w:rsidR="00F84689" w:rsidRDefault="00F84689" w:rsidP="0005240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 xml:space="preserve">A fs. </w:t>
      </w:r>
      <w:r w:rsidR="00944F91">
        <w:rPr>
          <w:bCs/>
        </w:rPr>
        <w:t xml:space="preserve">498/500 se agrega la Res. </w:t>
      </w:r>
      <w:proofErr w:type="spellStart"/>
      <w:r w:rsidR="00944F91">
        <w:rPr>
          <w:bCs/>
        </w:rPr>
        <w:t>OAyF</w:t>
      </w:r>
      <w:proofErr w:type="spellEnd"/>
      <w:r w:rsidR="00944F91">
        <w:rPr>
          <w:bCs/>
        </w:rPr>
        <w:t xml:space="preserve"> N°133/2014 y a fs.</w:t>
      </w:r>
      <w:r w:rsidR="00EF77CA">
        <w:rPr>
          <w:bCs/>
        </w:rPr>
        <w:t xml:space="preserve"> 503/504</w:t>
      </w:r>
      <w:r w:rsidR="00944F91">
        <w:rPr>
          <w:bCs/>
        </w:rPr>
        <w:t xml:space="preserve"> la Res. </w:t>
      </w:r>
      <w:proofErr w:type="spellStart"/>
      <w:r w:rsidR="00944F91">
        <w:rPr>
          <w:bCs/>
        </w:rPr>
        <w:t>OAyF</w:t>
      </w:r>
      <w:proofErr w:type="spellEnd"/>
      <w:r w:rsidR="00944F91">
        <w:rPr>
          <w:bCs/>
        </w:rPr>
        <w:t xml:space="preserve"> N° </w:t>
      </w:r>
      <w:r w:rsidR="00EF77CA">
        <w:rPr>
          <w:bCs/>
        </w:rPr>
        <w:t>139/14</w:t>
      </w:r>
      <w:r w:rsidR="00944F91">
        <w:rPr>
          <w:bCs/>
        </w:rPr>
        <w:t xml:space="preserve"> modificatoria de la anterior, mediante la cual se instruye a esta área a solicitar a la empresa adjudicataria una mejora de ofertas para los renglones 1 y 3.</w:t>
      </w:r>
    </w:p>
    <w:p w:rsidR="00944F91" w:rsidRDefault="00EF77CA" w:rsidP="0005240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>A fs. 514/516</w:t>
      </w:r>
      <w:r w:rsidR="00944F91">
        <w:rPr>
          <w:bCs/>
        </w:rPr>
        <w:t xml:space="preserve"> se agrega la constancia de envío del correo electrónico solicitando la mejora de ofertas.</w:t>
      </w:r>
    </w:p>
    <w:p w:rsidR="00122560" w:rsidRDefault="00122560" w:rsidP="0005240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 xml:space="preserve">A fs. </w:t>
      </w:r>
      <w:r w:rsidR="00EF77CA">
        <w:rPr>
          <w:bCs/>
        </w:rPr>
        <w:t xml:space="preserve">518/524 </w:t>
      </w:r>
      <w:r>
        <w:rPr>
          <w:bCs/>
        </w:rPr>
        <w:t xml:space="preserve">se agrega la respuesta de la firma Establecimientos </w:t>
      </w:r>
      <w:proofErr w:type="spellStart"/>
      <w:r>
        <w:rPr>
          <w:bCs/>
        </w:rPr>
        <w:t>Caporaso</w:t>
      </w:r>
      <w:proofErr w:type="spellEnd"/>
      <w:r>
        <w:rPr>
          <w:bCs/>
        </w:rPr>
        <w:t xml:space="preserve"> </w:t>
      </w:r>
      <w:proofErr w:type="spellStart"/>
      <w:r w:rsidR="008C31F7">
        <w:rPr>
          <w:bCs/>
        </w:rPr>
        <w:t>S.A.C.I.F.yA</w:t>
      </w:r>
      <w:proofErr w:type="spellEnd"/>
      <w:r>
        <w:rPr>
          <w:bCs/>
        </w:rPr>
        <w:t>, mediante la cual subsana el defecto expresado anteriormente y  mejora la oferta presentada originalmente para los renglones 1 y 3.</w:t>
      </w:r>
    </w:p>
    <w:p w:rsidR="00122560" w:rsidRDefault="00122560" w:rsidP="0005240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 xml:space="preserve">La oferta para el renglón 1 </w:t>
      </w:r>
      <w:r w:rsidR="001B7EC6">
        <w:rPr>
          <w:bCs/>
        </w:rPr>
        <w:t>es de</w:t>
      </w:r>
      <w:r>
        <w:rPr>
          <w:bCs/>
        </w:rPr>
        <w:t xml:space="preserve"> pesos doscientos treinta y dos mil trescientos veinticuatro ($232.324.-), un 9,8% superior al presupuesto oficial que es de pesos doscientos once mil cuatrocientos cincuenta</w:t>
      </w:r>
      <w:r w:rsidR="001B7EC6">
        <w:rPr>
          <w:bCs/>
        </w:rPr>
        <w:t xml:space="preserve"> ($2</w:t>
      </w:r>
      <w:r w:rsidR="00DB3086">
        <w:rPr>
          <w:bCs/>
        </w:rPr>
        <w:t>11</w:t>
      </w:r>
      <w:r w:rsidR="00773FFE">
        <w:rPr>
          <w:bCs/>
        </w:rPr>
        <w:t>.450.-).</w:t>
      </w:r>
    </w:p>
    <w:p w:rsidR="00773FFE" w:rsidRPr="001B7EC6" w:rsidRDefault="001B7EC6" w:rsidP="001B7EC6">
      <w:pPr>
        <w:pStyle w:val="NormalWeb"/>
        <w:shd w:val="clear" w:color="auto" w:fill="FFFFFF"/>
        <w:jc w:val="both"/>
        <w:rPr>
          <w:bCs/>
        </w:rPr>
      </w:pPr>
      <w:r>
        <w:rPr>
          <w:bCs/>
        </w:rPr>
        <w:t xml:space="preserve">La oferta para el renglón 3 es de pesos cincuenta y dos mil ochocientos noventa y cuatro ($52.894.-), un 10,3% superior al presupuesto oficial que es de pesos cuarenta y </w:t>
      </w:r>
      <w:r w:rsidR="008C31F7">
        <w:rPr>
          <w:bCs/>
        </w:rPr>
        <w:t>siete</w:t>
      </w:r>
      <w:r>
        <w:rPr>
          <w:bCs/>
        </w:rPr>
        <w:t xml:space="preserve"> mil novecientos cincuenta ($47.950.-).</w:t>
      </w:r>
    </w:p>
    <w:p w:rsidR="00954948" w:rsidRDefault="00954948" w:rsidP="00954948">
      <w:pPr>
        <w:jc w:val="center"/>
      </w:pPr>
      <w:r>
        <w:object w:dxaOrig="5168" w:dyaOrig="5825">
          <v:shape id="_x0000_i1026" type="#_x0000_t75" style="width:51.75pt;height:57pt" o:ole="" fillcolor="window">
            <v:imagedata r:id="rId7" o:title=""/>
          </v:shape>
          <o:OLEObject Type="Embed" ProgID="Word.Picture.8" ShapeID="_x0000_i1026" DrawAspect="Content" ObjectID="_1460984021" r:id="rId9"/>
        </w:object>
      </w:r>
    </w:p>
    <w:p w:rsidR="00954948" w:rsidRDefault="00954948" w:rsidP="00954948">
      <w:pPr>
        <w:jc w:val="center"/>
      </w:pPr>
    </w:p>
    <w:p w:rsidR="00954948" w:rsidRPr="00215652" w:rsidRDefault="00954948" w:rsidP="0095494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954948" w:rsidRDefault="00954948" w:rsidP="00954948">
      <w:pPr>
        <w:rPr>
          <w:b/>
          <w:u w:val="single"/>
        </w:rPr>
      </w:pPr>
    </w:p>
    <w:p w:rsidR="00773FFE" w:rsidRDefault="00773FFE" w:rsidP="00773FFE"/>
    <w:p w:rsidR="00773FFE" w:rsidRDefault="00773FFE" w:rsidP="00773FFE"/>
    <w:p w:rsidR="00773FFE" w:rsidRDefault="00773FFE" w:rsidP="00773FFE">
      <w:bookmarkStart w:id="3" w:name="_GoBack"/>
      <w:bookmarkEnd w:id="3"/>
      <w:r>
        <w:t>Los porcentajes referidos se encuentran dentro de los parámetros que habitualmente son considerados convenientes para la adjudicación.</w:t>
      </w:r>
    </w:p>
    <w:p w:rsidR="00773FFE" w:rsidRPr="00773FFE" w:rsidRDefault="00773FFE" w:rsidP="00773FFE"/>
    <w:p w:rsidR="00052406" w:rsidRPr="00B715EF" w:rsidRDefault="00052406" w:rsidP="00052406">
      <w:pPr>
        <w:ind w:left="2832" w:firstLine="708"/>
        <w:rPr>
          <w:bCs/>
        </w:rPr>
      </w:pPr>
      <w:r w:rsidRPr="00B715EF">
        <w:rPr>
          <w:b/>
          <w:u w:val="single"/>
        </w:rPr>
        <w:t>CONCLUSION</w:t>
      </w:r>
    </w:p>
    <w:p w:rsidR="00052406" w:rsidRDefault="00052406" w:rsidP="00052406">
      <w:pPr>
        <w:jc w:val="both"/>
        <w:rPr>
          <w:lang w:val="es-AR"/>
        </w:rPr>
      </w:pPr>
    </w:p>
    <w:p w:rsidR="00052406" w:rsidRDefault="00052406" w:rsidP="00052406">
      <w:pPr>
        <w:pStyle w:val="Textoindependiente"/>
        <w:rPr>
          <w:bCs/>
          <w:szCs w:val="24"/>
          <w:lang w:val="es-AR"/>
        </w:rPr>
      </w:pPr>
      <w:r>
        <w:rPr>
          <w:szCs w:val="24"/>
          <w:lang w:val="es-AR"/>
        </w:rPr>
        <w:t xml:space="preserve">En virtud de </w:t>
      </w:r>
      <w:r w:rsidR="001B7EC6">
        <w:rPr>
          <w:szCs w:val="24"/>
          <w:lang w:val="es-AR"/>
        </w:rPr>
        <w:t>lo hasta aquí expresado</w:t>
      </w:r>
      <w:r>
        <w:rPr>
          <w:szCs w:val="24"/>
          <w:lang w:val="es-AR"/>
        </w:rPr>
        <w:t xml:space="preserve"> esta Comisión entiende que corresponde </w:t>
      </w:r>
      <w:proofErr w:type="spellStart"/>
      <w:r>
        <w:rPr>
          <w:szCs w:val="24"/>
          <w:lang w:val="es-AR"/>
        </w:rPr>
        <w:t>preadjudicar</w:t>
      </w:r>
      <w:proofErr w:type="spellEnd"/>
      <w:r>
        <w:rPr>
          <w:szCs w:val="24"/>
          <w:lang w:val="es-AR"/>
        </w:rPr>
        <w:t xml:space="preserve"> los renglones </w:t>
      </w:r>
      <w:r w:rsidR="001B7EC6">
        <w:rPr>
          <w:szCs w:val="24"/>
          <w:lang w:val="es-AR"/>
        </w:rPr>
        <w:t>1 y 3</w:t>
      </w:r>
      <w:r>
        <w:rPr>
          <w:szCs w:val="24"/>
          <w:lang w:val="es-AR"/>
        </w:rPr>
        <w:t xml:space="preserve"> de la </w:t>
      </w:r>
      <w:r w:rsidRPr="00B715EF">
        <w:rPr>
          <w:bCs/>
          <w:szCs w:val="24"/>
          <w:lang w:val="es-AR"/>
        </w:rPr>
        <w:t>Licitac</w:t>
      </w:r>
      <w:r>
        <w:rPr>
          <w:bCs/>
          <w:szCs w:val="24"/>
          <w:lang w:val="es-AR"/>
        </w:rPr>
        <w:t>ión Pública Nº 3/14, a la empresa ESTABL</w:t>
      </w:r>
      <w:r w:rsidR="008C31F7">
        <w:rPr>
          <w:bCs/>
          <w:szCs w:val="24"/>
          <w:lang w:val="es-AR"/>
        </w:rPr>
        <w:t xml:space="preserve">ECIMIENTOS CAPORASO </w:t>
      </w:r>
      <w:proofErr w:type="spellStart"/>
      <w:r w:rsidR="008C31F7">
        <w:rPr>
          <w:bCs/>
          <w:szCs w:val="24"/>
          <w:lang w:val="es-AR"/>
        </w:rPr>
        <w:t>S.A.C.I.F.y</w:t>
      </w:r>
      <w:r>
        <w:rPr>
          <w:bCs/>
          <w:szCs w:val="24"/>
          <w:lang w:val="es-AR"/>
        </w:rPr>
        <w:t>A</w:t>
      </w:r>
      <w:proofErr w:type="spellEnd"/>
      <w:r>
        <w:rPr>
          <w:bCs/>
          <w:szCs w:val="24"/>
          <w:lang w:val="es-AR"/>
        </w:rPr>
        <w:t xml:space="preserve"> por la suma total de pesos</w:t>
      </w:r>
      <w:r w:rsidR="008C31F7">
        <w:rPr>
          <w:bCs/>
          <w:szCs w:val="24"/>
          <w:lang w:val="es-AR"/>
        </w:rPr>
        <w:t xml:space="preserve"> doscientos ochenta y cinco mil doscientos dieciocho</w:t>
      </w:r>
      <w:r>
        <w:rPr>
          <w:bCs/>
          <w:szCs w:val="24"/>
          <w:lang w:val="es-AR"/>
        </w:rPr>
        <w:t xml:space="preserve"> </w:t>
      </w:r>
      <w:r w:rsidR="008C31F7">
        <w:rPr>
          <w:bCs/>
          <w:szCs w:val="24"/>
          <w:lang w:val="es-AR"/>
        </w:rPr>
        <w:t>($</w:t>
      </w:r>
      <w:r w:rsidR="001B7EC6">
        <w:rPr>
          <w:bCs/>
          <w:szCs w:val="24"/>
          <w:lang w:val="es-AR"/>
        </w:rPr>
        <w:t>285.218</w:t>
      </w:r>
      <w:r w:rsidR="008C31F7">
        <w:rPr>
          <w:bCs/>
          <w:szCs w:val="24"/>
          <w:lang w:val="es-AR"/>
        </w:rPr>
        <w:t>.-)</w:t>
      </w: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bCs/>
          <w:szCs w:val="24"/>
          <w:lang w:val="es-AR"/>
        </w:rPr>
      </w:pPr>
    </w:p>
    <w:p w:rsidR="00954948" w:rsidRDefault="00954948" w:rsidP="00052406">
      <w:pPr>
        <w:pStyle w:val="Textoindependiente"/>
        <w:rPr>
          <w:szCs w:val="24"/>
          <w:lang w:val="es-AR"/>
        </w:rPr>
      </w:pPr>
    </w:p>
    <w:p w:rsidR="00052406" w:rsidRDefault="00052406" w:rsidP="00052406">
      <w:pPr>
        <w:pStyle w:val="Textoindependiente"/>
        <w:rPr>
          <w:szCs w:val="24"/>
          <w:lang w:val="es-AR"/>
        </w:rPr>
      </w:pPr>
    </w:p>
    <w:p w:rsidR="00052406" w:rsidRPr="00B715EF" w:rsidRDefault="00052406" w:rsidP="00052406">
      <w:pPr>
        <w:pStyle w:val="Textoindependiente"/>
        <w:rPr>
          <w:szCs w:val="24"/>
          <w:lang w:val="es-AR"/>
        </w:rPr>
      </w:pPr>
      <w:r>
        <w:rPr>
          <w:szCs w:val="24"/>
          <w:lang w:val="es-AR"/>
        </w:rPr>
        <w:t>Adrián Costantino</w:t>
      </w:r>
      <w:r>
        <w:rPr>
          <w:szCs w:val="24"/>
          <w:lang w:val="es-AR"/>
        </w:rPr>
        <w:tab/>
      </w:r>
      <w:r>
        <w:rPr>
          <w:szCs w:val="24"/>
          <w:lang w:val="es-AR"/>
        </w:rPr>
        <w:tab/>
      </w:r>
      <w:r>
        <w:rPr>
          <w:szCs w:val="24"/>
          <w:lang w:val="es-AR"/>
        </w:rPr>
        <w:tab/>
        <w:t xml:space="preserve">Javiera </w:t>
      </w:r>
      <w:proofErr w:type="spellStart"/>
      <w:r>
        <w:rPr>
          <w:szCs w:val="24"/>
          <w:lang w:val="es-AR"/>
        </w:rPr>
        <w:t>Graziano</w:t>
      </w:r>
      <w:proofErr w:type="spellEnd"/>
      <w:r>
        <w:rPr>
          <w:szCs w:val="24"/>
          <w:lang w:val="es-AR"/>
        </w:rPr>
        <w:tab/>
        <w:t xml:space="preserve">     </w:t>
      </w:r>
      <w:r w:rsidRPr="00B715EF">
        <w:rPr>
          <w:szCs w:val="24"/>
          <w:lang w:val="es-AR"/>
        </w:rPr>
        <w:t xml:space="preserve"> </w:t>
      </w:r>
      <w:r>
        <w:rPr>
          <w:szCs w:val="24"/>
          <w:lang w:val="es-AR"/>
        </w:rPr>
        <w:t xml:space="preserve">     </w:t>
      </w:r>
      <w:r w:rsidRPr="00B715EF">
        <w:rPr>
          <w:szCs w:val="24"/>
          <w:lang w:val="es-AR"/>
        </w:rPr>
        <w:t xml:space="preserve"> </w:t>
      </w:r>
      <w:r>
        <w:rPr>
          <w:szCs w:val="24"/>
          <w:lang w:val="es-AR"/>
        </w:rPr>
        <w:t xml:space="preserve">      </w:t>
      </w:r>
      <w:r w:rsidRPr="00B715EF">
        <w:rPr>
          <w:szCs w:val="24"/>
          <w:lang w:val="es-AR"/>
        </w:rPr>
        <w:t>Federico Carballo</w:t>
      </w:r>
    </w:p>
    <w:p w:rsidR="00052406" w:rsidRDefault="00052406" w:rsidP="00052406">
      <w:pPr>
        <w:pStyle w:val="Textoindependiente"/>
        <w:rPr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Default="00052406" w:rsidP="00052406">
      <w:pPr>
        <w:pStyle w:val="Textoindependiente"/>
        <w:rPr>
          <w:b/>
          <w:u w:val="single"/>
          <w:lang w:val="es-AR"/>
        </w:rPr>
      </w:pPr>
    </w:p>
    <w:p w:rsidR="00052406" w:rsidRPr="00F861D8" w:rsidRDefault="00052406" w:rsidP="00052406">
      <w:pPr>
        <w:rPr>
          <w:lang w:val="es-AR"/>
        </w:rPr>
      </w:pPr>
    </w:p>
    <w:p w:rsidR="00052406" w:rsidRPr="00047783" w:rsidRDefault="00052406" w:rsidP="00052406">
      <w:pPr>
        <w:rPr>
          <w:lang w:val="es-AR"/>
        </w:rPr>
      </w:pPr>
    </w:p>
    <w:p w:rsidR="00122560" w:rsidRDefault="00122560"/>
    <w:sectPr w:rsidR="00122560" w:rsidSect="00122560">
      <w:foot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FE" w:rsidRDefault="00773FFE">
      <w:r>
        <w:separator/>
      </w:r>
    </w:p>
  </w:endnote>
  <w:endnote w:type="continuationSeparator" w:id="0">
    <w:p w:rsidR="00773FFE" w:rsidRDefault="0077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FE" w:rsidRDefault="00773FF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A61F7">
      <w:rPr>
        <w:noProof/>
      </w:rPr>
      <w:t>2</w:t>
    </w:r>
    <w:r>
      <w:fldChar w:fldCharType="end"/>
    </w:r>
  </w:p>
  <w:p w:rsidR="00773FFE" w:rsidRDefault="00773F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FE" w:rsidRDefault="00773FFE">
      <w:r>
        <w:separator/>
      </w:r>
    </w:p>
  </w:footnote>
  <w:footnote w:type="continuationSeparator" w:id="0">
    <w:p w:rsidR="00773FFE" w:rsidRDefault="0077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06"/>
    <w:rsid w:val="00052406"/>
    <w:rsid w:val="00122560"/>
    <w:rsid w:val="001A61F7"/>
    <w:rsid w:val="001B7EC6"/>
    <w:rsid w:val="002C0B64"/>
    <w:rsid w:val="005D2025"/>
    <w:rsid w:val="006335B6"/>
    <w:rsid w:val="00773FFE"/>
    <w:rsid w:val="008C31F7"/>
    <w:rsid w:val="00944F91"/>
    <w:rsid w:val="00954948"/>
    <w:rsid w:val="00B7667B"/>
    <w:rsid w:val="00DB3086"/>
    <w:rsid w:val="00E0783B"/>
    <w:rsid w:val="00EF77CA"/>
    <w:rsid w:val="00F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52406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52406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52406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52406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5240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52406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524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40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52406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52406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52406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52406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5240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52406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524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40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fcarballo</dc:creator>
  <cp:lastModifiedBy>fcarballo</cp:lastModifiedBy>
  <cp:revision>6</cp:revision>
  <cp:lastPrinted>2014-05-07T17:56:00Z</cp:lastPrinted>
  <dcterms:created xsi:type="dcterms:W3CDTF">2014-05-06T14:20:00Z</dcterms:created>
  <dcterms:modified xsi:type="dcterms:W3CDTF">2014-05-07T19:07:00Z</dcterms:modified>
</cp:coreProperties>
</file>