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B1" w:rsidRPr="007D6DD9" w:rsidRDefault="00F261EE" w:rsidP="00597E03">
      <w:pPr>
        <w:pStyle w:val="NormalWeb"/>
        <w:shd w:val="clear" w:color="auto" w:fill="FFFFFF"/>
        <w:spacing w:before="0" w:beforeAutospacing="0" w:after="0" w:afterAutospacing="0"/>
        <w:ind w:firstLine="709"/>
        <w:jc w:val="right"/>
        <w:rPr>
          <w:rFonts w:ascii="Arial" w:hAnsi="Arial" w:cs="Arial"/>
        </w:rPr>
      </w:pPr>
      <w:r w:rsidRPr="007D6DD9">
        <w:rPr>
          <w:rFonts w:ascii="Arial" w:hAnsi="Arial" w:cs="Arial"/>
        </w:rPr>
        <w:t xml:space="preserve">Buenos Aires, </w:t>
      </w:r>
      <w:r w:rsidR="007D46A6">
        <w:rPr>
          <w:rFonts w:ascii="Arial" w:hAnsi="Arial" w:cs="Arial"/>
        </w:rPr>
        <w:t>5</w:t>
      </w:r>
      <w:r w:rsidR="00085AD2" w:rsidRPr="007D6DD9">
        <w:rPr>
          <w:rFonts w:ascii="Arial" w:hAnsi="Arial" w:cs="Arial"/>
        </w:rPr>
        <w:t xml:space="preserve"> </w:t>
      </w:r>
      <w:r w:rsidRPr="007D6DD9">
        <w:rPr>
          <w:rFonts w:ascii="Arial" w:hAnsi="Arial" w:cs="Arial"/>
        </w:rPr>
        <w:t xml:space="preserve"> de </w:t>
      </w:r>
      <w:r w:rsidR="00537C3F" w:rsidRPr="007D6DD9">
        <w:rPr>
          <w:rFonts w:ascii="Arial" w:hAnsi="Arial" w:cs="Arial"/>
        </w:rPr>
        <w:t xml:space="preserve"> </w:t>
      </w:r>
      <w:r w:rsidR="00DA75F9">
        <w:rPr>
          <w:rFonts w:ascii="Arial" w:hAnsi="Arial" w:cs="Arial"/>
        </w:rPr>
        <w:t>abril</w:t>
      </w:r>
      <w:r w:rsidR="00CE0CFD" w:rsidRPr="007D6DD9">
        <w:rPr>
          <w:rFonts w:ascii="Arial" w:hAnsi="Arial" w:cs="Arial"/>
        </w:rPr>
        <w:t xml:space="preserve"> de 2018</w:t>
      </w:r>
    </w:p>
    <w:p w:rsidR="00597E03" w:rsidRPr="007D6DD9" w:rsidRDefault="00597E03" w:rsidP="00597E03">
      <w:pPr>
        <w:pStyle w:val="NormalWeb"/>
        <w:shd w:val="clear" w:color="auto" w:fill="FFFFFF"/>
        <w:spacing w:before="0" w:beforeAutospacing="0" w:after="0" w:afterAutospacing="0"/>
        <w:rPr>
          <w:rFonts w:ascii="Arial" w:hAnsi="Arial" w:cs="Arial"/>
          <w:b/>
          <w:bCs/>
        </w:rPr>
      </w:pPr>
    </w:p>
    <w:p w:rsidR="002737B1" w:rsidRDefault="002737B1" w:rsidP="00597E03">
      <w:pPr>
        <w:pStyle w:val="NormalWeb"/>
        <w:shd w:val="clear" w:color="auto" w:fill="FFFFFF"/>
        <w:spacing w:before="0" w:beforeAutospacing="0" w:after="0" w:afterAutospacing="0"/>
        <w:rPr>
          <w:rFonts w:ascii="Arial" w:hAnsi="Arial" w:cs="Arial"/>
          <w:b/>
          <w:bCs/>
        </w:rPr>
      </w:pPr>
      <w:r w:rsidRPr="007D6DD9">
        <w:rPr>
          <w:rFonts w:ascii="Arial" w:hAnsi="Arial" w:cs="Arial"/>
          <w:b/>
          <w:bCs/>
        </w:rPr>
        <w:t>RESOLUCIÓN</w:t>
      </w:r>
      <w:r w:rsidRPr="007D6DD9">
        <w:rPr>
          <w:rStyle w:val="apple-converted-space"/>
          <w:rFonts w:ascii="Arial" w:hAnsi="Arial" w:cs="Arial"/>
          <w:b/>
          <w:bCs/>
        </w:rPr>
        <w:t> </w:t>
      </w:r>
      <w:proofErr w:type="spellStart"/>
      <w:r w:rsidRPr="007D6DD9">
        <w:rPr>
          <w:rFonts w:ascii="Arial" w:hAnsi="Arial" w:cs="Arial"/>
          <w:b/>
          <w:bCs/>
        </w:rPr>
        <w:t>CAGyMJ</w:t>
      </w:r>
      <w:proofErr w:type="spellEnd"/>
      <w:r w:rsidRPr="007D6DD9">
        <w:rPr>
          <w:rStyle w:val="apple-converted-space"/>
          <w:rFonts w:ascii="Arial" w:hAnsi="Arial" w:cs="Arial"/>
          <w:b/>
          <w:bCs/>
        </w:rPr>
        <w:t> </w:t>
      </w:r>
      <w:r w:rsidRPr="007D6DD9">
        <w:rPr>
          <w:rFonts w:ascii="Arial" w:hAnsi="Arial" w:cs="Arial"/>
          <w:b/>
          <w:bCs/>
        </w:rPr>
        <w:t>N°</w:t>
      </w:r>
      <w:r w:rsidR="00CE0CFD" w:rsidRPr="007D6DD9">
        <w:rPr>
          <w:rFonts w:ascii="Arial" w:hAnsi="Arial" w:cs="Arial"/>
          <w:b/>
          <w:bCs/>
        </w:rPr>
        <w:t xml:space="preserve">  </w:t>
      </w:r>
      <w:r w:rsidR="00FA1EC1">
        <w:rPr>
          <w:rFonts w:ascii="Arial" w:hAnsi="Arial" w:cs="Arial"/>
          <w:b/>
          <w:bCs/>
        </w:rPr>
        <w:t>22</w:t>
      </w:r>
      <w:r w:rsidR="00CE0CFD" w:rsidRPr="007D6DD9">
        <w:rPr>
          <w:rFonts w:ascii="Arial" w:hAnsi="Arial" w:cs="Arial"/>
          <w:b/>
          <w:bCs/>
        </w:rPr>
        <w:t xml:space="preserve"> </w:t>
      </w:r>
      <w:r w:rsidR="009B0C89" w:rsidRPr="007D6DD9">
        <w:rPr>
          <w:rFonts w:ascii="Arial" w:hAnsi="Arial" w:cs="Arial"/>
          <w:b/>
          <w:bCs/>
        </w:rPr>
        <w:t xml:space="preserve">  </w:t>
      </w:r>
      <w:r w:rsidRPr="007D6DD9">
        <w:rPr>
          <w:rStyle w:val="apple-converted-space"/>
          <w:rFonts w:ascii="Arial" w:hAnsi="Arial" w:cs="Arial"/>
          <w:b/>
          <w:bCs/>
        </w:rPr>
        <w:t> </w:t>
      </w:r>
      <w:r w:rsidRPr="007D6DD9">
        <w:rPr>
          <w:rFonts w:ascii="Arial" w:hAnsi="Arial" w:cs="Arial"/>
          <w:b/>
          <w:bCs/>
        </w:rPr>
        <w:t>/201</w:t>
      </w:r>
      <w:r w:rsidR="00CE0CFD" w:rsidRPr="007D6DD9">
        <w:rPr>
          <w:rFonts w:ascii="Arial" w:hAnsi="Arial" w:cs="Arial"/>
          <w:b/>
          <w:bCs/>
        </w:rPr>
        <w:t>8</w:t>
      </w:r>
    </w:p>
    <w:p w:rsidR="008F39BF" w:rsidRPr="007D6DD9" w:rsidRDefault="008F39BF" w:rsidP="00597E03">
      <w:pPr>
        <w:pStyle w:val="NormalWeb"/>
        <w:shd w:val="clear" w:color="auto" w:fill="FFFFFF"/>
        <w:spacing w:before="0" w:beforeAutospacing="0" w:after="0" w:afterAutospacing="0"/>
        <w:rPr>
          <w:rFonts w:ascii="Arial" w:hAnsi="Arial" w:cs="Arial"/>
          <w:b/>
          <w:bCs/>
        </w:rPr>
      </w:pPr>
    </w:p>
    <w:p w:rsidR="00597E03" w:rsidRDefault="008F39BF" w:rsidP="00597E03">
      <w:pPr>
        <w:pStyle w:val="NormalWeb"/>
        <w:shd w:val="clear" w:color="auto" w:fill="FFFFFF"/>
        <w:spacing w:before="0" w:beforeAutospacing="0" w:after="0" w:afterAutospacing="0"/>
        <w:rPr>
          <w:rFonts w:ascii="Arial" w:hAnsi="Arial" w:cs="Arial"/>
          <w:b/>
        </w:rPr>
      </w:pPr>
      <w:r w:rsidRPr="008F39BF">
        <w:rPr>
          <w:rFonts w:ascii="Arial" w:hAnsi="Arial" w:cs="Arial"/>
          <w:b/>
        </w:rPr>
        <w:t xml:space="preserve">DIRECCIÓN GENERAL DE COMPRAS Y CONTRATACIONES </w:t>
      </w:r>
    </w:p>
    <w:p w:rsidR="008F39BF" w:rsidRPr="008F39BF" w:rsidRDefault="008F39BF" w:rsidP="00597E03">
      <w:pPr>
        <w:pStyle w:val="NormalWeb"/>
        <w:shd w:val="clear" w:color="auto" w:fill="FFFFFF"/>
        <w:spacing w:before="0" w:beforeAutospacing="0" w:after="0" w:afterAutospacing="0"/>
        <w:rPr>
          <w:rFonts w:ascii="Arial" w:hAnsi="Arial" w:cs="Arial"/>
          <w:b/>
        </w:rPr>
      </w:pPr>
      <w:bookmarkStart w:id="0" w:name="_GoBack"/>
      <w:bookmarkEnd w:id="0"/>
    </w:p>
    <w:p w:rsidR="008F39BF" w:rsidRDefault="008F39BF" w:rsidP="00597E03">
      <w:pPr>
        <w:pStyle w:val="NormalWeb"/>
        <w:shd w:val="clear" w:color="auto" w:fill="FFFFFF"/>
        <w:spacing w:before="0" w:beforeAutospacing="0" w:after="0" w:afterAutospacing="0"/>
        <w:rPr>
          <w:rFonts w:ascii="Arial" w:hAnsi="Arial" w:cs="Arial"/>
        </w:rPr>
      </w:pPr>
      <w:r w:rsidRPr="007D6DD9">
        <w:rPr>
          <w:rFonts w:ascii="Arial" w:hAnsi="Arial" w:cs="Arial"/>
        </w:rPr>
        <w:t>Aprobar lo actuado en la Licitación Pública N° 21/</w:t>
      </w:r>
      <w:r>
        <w:rPr>
          <w:rFonts w:ascii="Arial" w:hAnsi="Arial" w:cs="Arial"/>
        </w:rPr>
        <w:t>2017</w:t>
      </w:r>
    </w:p>
    <w:p w:rsidR="008F39BF" w:rsidRPr="007D6DD9" w:rsidRDefault="008F39BF" w:rsidP="00597E03">
      <w:pPr>
        <w:pStyle w:val="NormalWeb"/>
        <w:shd w:val="clear" w:color="auto" w:fill="FFFFFF"/>
        <w:spacing w:before="0" w:beforeAutospacing="0" w:after="0" w:afterAutospacing="0"/>
        <w:rPr>
          <w:rFonts w:ascii="Arial" w:hAnsi="Arial" w:cs="Arial"/>
        </w:rPr>
      </w:pPr>
    </w:p>
    <w:p w:rsidR="00B724E8" w:rsidRPr="007D6DD9" w:rsidRDefault="002737B1" w:rsidP="00B724E8">
      <w:pPr>
        <w:pStyle w:val="NormalWeb"/>
        <w:shd w:val="clear" w:color="auto" w:fill="FFFFFF"/>
        <w:spacing w:before="0" w:beforeAutospacing="0" w:after="0" w:afterAutospacing="0"/>
        <w:rPr>
          <w:rFonts w:ascii="Arial" w:hAnsi="Arial" w:cs="Arial"/>
          <w:b/>
          <w:bCs/>
        </w:rPr>
      </w:pPr>
      <w:r w:rsidRPr="007D6DD9">
        <w:rPr>
          <w:rFonts w:ascii="Arial" w:hAnsi="Arial" w:cs="Arial"/>
          <w:b/>
          <w:bCs/>
        </w:rPr>
        <w:t>VISTO:</w:t>
      </w:r>
    </w:p>
    <w:p w:rsidR="00B724E8" w:rsidRPr="007D6DD9" w:rsidRDefault="00B724E8" w:rsidP="00B724E8">
      <w:pPr>
        <w:pStyle w:val="NormalWeb"/>
        <w:shd w:val="clear" w:color="auto" w:fill="FFFFFF"/>
        <w:spacing w:before="0" w:beforeAutospacing="0" w:after="0" w:afterAutospacing="0"/>
        <w:rPr>
          <w:rFonts w:ascii="Arial" w:hAnsi="Arial" w:cs="Arial"/>
          <w:b/>
          <w:bCs/>
        </w:rPr>
      </w:pPr>
    </w:p>
    <w:p w:rsidR="00B724E8" w:rsidRPr="007D6DD9" w:rsidRDefault="003C30E7" w:rsidP="00B724E8">
      <w:pPr>
        <w:pStyle w:val="NormalWeb"/>
        <w:shd w:val="clear" w:color="auto" w:fill="FFFFFF"/>
        <w:spacing w:before="0" w:beforeAutospacing="0" w:after="0" w:afterAutospacing="0"/>
        <w:ind w:firstLine="2127"/>
        <w:jc w:val="both"/>
        <w:rPr>
          <w:rFonts w:ascii="Arial" w:hAnsi="Arial" w:cs="Arial"/>
        </w:rPr>
      </w:pPr>
      <w:r w:rsidRPr="007D6DD9">
        <w:rPr>
          <w:rFonts w:ascii="Arial" w:hAnsi="Arial" w:cs="Arial"/>
          <w:bCs/>
        </w:rPr>
        <w:t>El Expediente CM. Nº DGCC-127</w:t>
      </w:r>
      <w:r w:rsidR="00B724E8" w:rsidRPr="007D6DD9">
        <w:rPr>
          <w:rFonts w:ascii="Arial" w:hAnsi="Arial" w:cs="Arial"/>
          <w:bCs/>
        </w:rPr>
        <w:t xml:space="preserve">/17-0 s/ </w:t>
      </w:r>
      <w:r w:rsidRPr="007D6DD9">
        <w:rPr>
          <w:rFonts w:ascii="Arial" w:hAnsi="Arial" w:cs="Arial"/>
          <w:bCs/>
        </w:rPr>
        <w:t>Provisión y Mantenimiento de Cableado Estructurado y Cableado de Datos”</w:t>
      </w:r>
      <w:r w:rsidR="00C92F56" w:rsidRPr="007D6DD9">
        <w:rPr>
          <w:rFonts w:ascii="Arial" w:hAnsi="Arial" w:cs="Arial"/>
          <w:bCs/>
        </w:rPr>
        <w:t>”</w:t>
      </w:r>
      <w:r w:rsidR="00B724E8" w:rsidRPr="007D6DD9">
        <w:rPr>
          <w:rFonts w:ascii="Arial" w:hAnsi="Arial" w:cs="Arial"/>
          <w:bCs/>
        </w:rPr>
        <w:t>; y</w:t>
      </w:r>
    </w:p>
    <w:p w:rsidR="00085AD2" w:rsidRPr="007D6DD9" w:rsidRDefault="00085AD2" w:rsidP="00085AD2">
      <w:pPr>
        <w:pStyle w:val="NormalWeb"/>
        <w:shd w:val="clear" w:color="auto" w:fill="FFFFFF"/>
        <w:spacing w:before="0" w:beforeAutospacing="0" w:after="0" w:afterAutospacing="0"/>
        <w:ind w:firstLine="2126"/>
        <w:rPr>
          <w:rFonts w:ascii="Arial" w:hAnsi="Arial" w:cs="Arial"/>
          <w:b/>
          <w:bCs/>
        </w:rPr>
      </w:pPr>
    </w:p>
    <w:p w:rsidR="00B724E8" w:rsidRPr="007D6DD9" w:rsidRDefault="002737B1" w:rsidP="00B724E8">
      <w:pPr>
        <w:pStyle w:val="NormalWeb"/>
        <w:shd w:val="clear" w:color="auto" w:fill="FFFFFF"/>
        <w:spacing w:before="0" w:beforeAutospacing="0" w:after="0" w:afterAutospacing="0"/>
        <w:rPr>
          <w:rFonts w:ascii="Arial" w:hAnsi="Arial" w:cs="Arial"/>
          <w:b/>
          <w:bCs/>
        </w:rPr>
      </w:pPr>
      <w:r w:rsidRPr="007D6DD9">
        <w:rPr>
          <w:rFonts w:ascii="Arial" w:hAnsi="Arial" w:cs="Arial"/>
          <w:b/>
          <w:bCs/>
        </w:rPr>
        <w:t>CONSIDERANDO:</w:t>
      </w:r>
    </w:p>
    <w:p w:rsidR="00B724E8" w:rsidRPr="007D6DD9" w:rsidRDefault="00B724E8" w:rsidP="00B724E8">
      <w:pPr>
        <w:pStyle w:val="NormalWeb"/>
        <w:shd w:val="clear" w:color="auto" w:fill="FFFFFF"/>
        <w:spacing w:before="0" w:beforeAutospacing="0" w:after="0" w:afterAutospacing="0"/>
        <w:rPr>
          <w:rFonts w:ascii="Arial" w:hAnsi="Arial" w:cs="Arial"/>
          <w:b/>
          <w:bCs/>
        </w:rPr>
      </w:pPr>
    </w:p>
    <w:p w:rsidR="00BF2752" w:rsidRPr="007D6DD9" w:rsidRDefault="00B724E8" w:rsidP="00BF2752">
      <w:pPr>
        <w:pStyle w:val="NormalWeb"/>
        <w:shd w:val="clear" w:color="auto" w:fill="FFFFFF"/>
        <w:spacing w:before="0" w:beforeAutospacing="0" w:after="0" w:afterAutospacing="0"/>
        <w:ind w:firstLine="2127"/>
        <w:jc w:val="both"/>
        <w:rPr>
          <w:rFonts w:ascii="Arial" w:hAnsi="Arial" w:cs="Arial"/>
          <w:lang w:eastAsia="es-ES"/>
        </w:rPr>
      </w:pPr>
      <w:r w:rsidRPr="007D6DD9">
        <w:rPr>
          <w:rFonts w:ascii="Arial" w:hAnsi="Arial" w:cs="Arial"/>
        </w:rPr>
        <w:t xml:space="preserve">Que </w:t>
      </w:r>
      <w:r w:rsidR="003C30E7" w:rsidRPr="007D6DD9">
        <w:rPr>
          <w:rFonts w:ascii="Arial" w:hAnsi="Arial" w:cs="Arial"/>
        </w:rPr>
        <w:t xml:space="preserve">por Res. Pres. </w:t>
      </w:r>
      <w:proofErr w:type="spellStart"/>
      <w:r w:rsidR="003C30E7" w:rsidRPr="007D6DD9">
        <w:rPr>
          <w:rFonts w:ascii="Arial" w:hAnsi="Arial" w:cs="Arial"/>
        </w:rPr>
        <w:t>CAGyMJ</w:t>
      </w:r>
      <w:proofErr w:type="spellEnd"/>
      <w:r w:rsidR="003C30E7" w:rsidRPr="007D6DD9">
        <w:rPr>
          <w:rFonts w:ascii="Arial" w:hAnsi="Arial" w:cs="Arial"/>
        </w:rPr>
        <w:t xml:space="preserve"> N° 48</w:t>
      </w:r>
      <w:r w:rsidR="008D513E" w:rsidRPr="007D6DD9">
        <w:rPr>
          <w:rFonts w:ascii="Arial" w:hAnsi="Arial" w:cs="Arial"/>
        </w:rPr>
        <w:t xml:space="preserve">/2017 </w:t>
      </w:r>
      <w:r w:rsidR="003C30E7" w:rsidRPr="007D6DD9">
        <w:rPr>
          <w:rFonts w:ascii="Arial" w:hAnsi="Arial" w:cs="Arial"/>
        </w:rPr>
        <w:t>(fs. 98/129</w:t>
      </w:r>
      <w:r w:rsidR="00060768" w:rsidRPr="007D6DD9">
        <w:rPr>
          <w:rFonts w:ascii="Arial" w:hAnsi="Arial" w:cs="Arial"/>
        </w:rPr>
        <w:t xml:space="preserve">) </w:t>
      </w:r>
      <w:r w:rsidR="008D513E" w:rsidRPr="007D6DD9">
        <w:rPr>
          <w:rFonts w:ascii="Arial" w:hAnsi="Arial" w:cs="Arial"/>
        </w:rPr>
        <w:t>se</w:t>
      </w:r>
      <w:r w:rsidRPr="007D6DD9">
        <w:rPr>
          <w:rFonts w:ascii="Arial" w:hAnsi="Arial" w:cs="Arial"/>
        </w:rPr>
        <w:t xml:space="preserve"> a</w:t>
      </w:r>
      <w:r w:rsidR="008D513E" w:rsidRPr="007D6DD9">
        <w:rPr>
          <w:rFonts w:ascii="Arial" w:hAnsi="Arial" w:cs="Arial"/>
        </w:rPr>
        <w:t>utorizó</w:t>
      </w:r>
      <w:r w:rsidRPr="007D6DD9">
        <w:rPr>
          <w:rFonts w:ascii="Arial" w:hAnsi="Arial" w:cs="Arial"/>
        </w:rPr>
        <w:t xml:space="preserve"> el ll</w:t>
      </w:r>
      <w:r w:rsidR="003C30E7" w:rsidRPr="007D6DD9">
        <w:rPr>
          <w:rFonts w:ascii="Arial" w:hAnsi="Arial" w:cs="Arial"/>
        </w:rPr>
        <w:t>amado a Licitación Pública Nº 21</w:t>
      </w:r>
      <w:r w:rsidRPr="007D6DD9">
        <w:rPr>
          <w:rFonts w:ascii="Arial" w:hAnsi="Arial" w:cs="Arial"/>
        </w:rPr>
        <w:t xml:space="preserve">/2017 </w:t>
      </w:r>
      <w:r w:rsidR="00060768" w:rsidRPr="007D6DD9">
        <w:rPr>
          <w:rFonts w:ascii="Arial" w:hAnsi="Arial" w:cs="Arial"/>
        </w:rPr>
        <w:t xml:space="preserve">de etapa única </w:t>
      </w:r>
      <w:r w:rsidR="003C30E7" w:rsidRPr="007D6DD9">
        <w:rPr>
          <w:rFonts w:ascii="Arial" w:hAnsi="Arial" w:cs="Arial"/>
        </w:rPr>
        <w:t xml:space="preserve">bajo la modalidad de orden de compra abierta, para la contratación de instalación, puesta en marcha y certificación de redes de cableado estructurado para puestos de trabajo, impresoras y </w:t>
      </w:r>
      <w:proofErr w:type="spellStart"/>
      <w:r w:rsidR="003C30E7" w:rsidRPr="007D6DD9">
        <w:rPr>
          <w:rFonts w:ascii="Arial" w:hAnsi="Arial" w:cs="Arial"/>
        </w:rPr>
        <w:t>wifi</w:t>
      </w:r>
      <w:proofErr w:type="spellEnd"/>
      <w:r w:rsidR="003C30E7" w:rsidRPr="007D6DD9">
        <w:rPr>
          <w:rFonts w:ascii="Arial" w:hAnsi="Arial" w:cs="Arial"/>
        </w:rPr>
        <w:t xml:space="preserve"> y mantenimiento </w:t>
      </w:r>
      <w:r w:rsidR="00782102">
        <w:rPr>
          <w:rFonts w:ascii="Arial" w:hAnsi="Arial" w:cs="Arial"/>
        </w:rPr>
        <w:t>d</w:t>
      </w:r>
      <w:r w:rsidR="003C30E7" w:rsidRPr="007D6DD9">
        <w:rPr>
          <w:rFonts w:ascii="Arial" w:hAnsi="Arial" w:cs="Arial"/>
        </w:rPr>
        <w:t>el cableado de datos y puesto de trabajo de las áreas del Poder Judicial de la Ciudad Autónoma de Buenos Aires, con un presupuesto oficial de Pesos Once Millones Seiscientos Cincuenta y Seis Mil ($ 11.656.000) IVA incluido.</w:t>
      </w:r>
      <w:r w:rsidR="00BF2752" w:rsidRPr="007D6DD9">
        <w:rPr>
          <w:rFonts w:ascii="Arial" w:hAnsi="Arial" w:cs="Arial"/>
        </w:rPr>
        <w:t xml:space="preserve"> S</w:t>
      </w:r>
      <w:r w:rsidR="00BF2752" w:rsidRPr="007D6DD9">
        <w:rPr>
          <w:rFonts w:ascii="Arial" w:hAnsi="Arial" w:cs="Arial"/>
          <w:lang w:eastAsia="es-ES"/>
        </w:rPr>
        <w:t>e estableció el día 26 de diciembre de 2017 como fecha para la apertura pública de ofertas.</w:t>
      </w:r>
    </w:p>
    <w:p w:rsidR="008D513E" w:rsidRPr="007D6DD9" w:rsidRDefault="008D513E" w:rsidP="00BF2752">
      <w:pPr>
        <w:pStyle w:val="NormalWeb"/>
        <w:shd w:val="clear" w:color="auto" w:fill="FFFFFF"/>
        <w:spacing w:before="0" w:beforeAutospacing="0" w:after="0" w:afterAutospacing="0"/>
        <w:jc w:val="both"/>
        <w:rPr>
          <w:rFonts w:ascii="Arial" w:hAnsi="Arial" w:cs="Arial"/>
          <w:lang w:eastAsia="es-ES"/>
        </w:rPr>
      </w:pPr>
    </w:p>
    <w:p w:rsidR="0014106A" w:rsidRPr="007D6DD9" w:rsidRDefault="008D513E" w:rsidP="008D513E">
      <w:pPr>
        <w:pStyle w:val="NormalWeb"/>
        <w:shd w:val="clear" w:color="auto" w:fill="FFFFFF"/>
        <w:spacing w:before="0" w:beforeAutospacing="0" w:after="0" w:afterAutospacing="0"/>
        <w:ind w:firstLine="2127"/>
        <w:jc w:val="both"/>
        <w:rPr>
          <w:rFonts w:ascii="Arial" w:hAnsi="Arial" w:cs="Arial"/>
          <w:lang w:eastAsia="es-ES"/>
        </w:rPr>
      </w:pPr>
      <w:r w:rsidRPr="007D6DD9">
        <w:rPr>
          <w:rFonts w:ascii="Arial" w:hAnsi="Arial" w:cs="Arial"/>
          <w:lang w:eastAsia="es-ES"/>
        </w:rPr>
        <w:t xml:space="preserve">Que el </w:t>
      </w:r>
      <w:r w:rsidR="00B7564E" w:rsidRPr="007D6DD9">
        <w:rPr>
          <w:rFonts w:ascii="Arial" w:hAnsi="Arial" w:cs="Arial"/>
          <w:lang w:eastAsia="es-ES"/>
        </w:rPr>
        <w:t xml:space="preserve">llamado </w:t>
      </w:r>
      <w:r w:rsidRPr="007D6DD9">
        <w:rPr>
          <w:rFonts w:ascii="Arial" w:hAnsi="Arial" w:cs="Arial"/>
          <w:lang w:eastAsia="es-ES"/>
        </w:rPr>
        <w:t xml:space="preserve">fue publicado </w:t>
      </w:r>
      <w:r w:rsidR="00060768" w:rsidRPr="007D6DD9">
        <w:rPr>
          <w:rFonts w:ascii="Arial" w:hAnsi="Arial" w:cs="Arial"/>
          <w:lang w:eastAsia="es-ES"/>
        </w:rPr>
        <w:t>en la página de Int</w:t>
      </w:r>
      <w:r w:rsidR="00E87E38" w:rsidRPr="007D6DD9">
        <w:rPr>
          <w:rFonts w:ascii="Arial" w:hAnsi="Arial" w:cs="Arial"/>
          <w:lang w:eastAsia="es-ES"/>
        </w:rPr>
        <w:t>ernet del Poder Judicial (fs. 142</w:t>
      </w:r>
      <w:r w:rsidR="00060768" w:rsidRPr="007D6DD9">
        <w:rPr>
          <w:rFonts w:ascii="Arial" w:hAnsi="Arial" w:cs="Arial"/>
          <w:lang w:eastAsia="es-ES"/>
        </w:rPr>
        <w:t xml:space="preserve">), </w:t>
      </w:r>
      <w:r w:rsidR="00B7564E" w:rsidRPr="007D6DD9">
        <w:rPr>
          <w:rFonts w:ascii="Arial" w:hAnsi="Arial" w:cs="Arial"/>
          <w:lang w:eastAsia="es-ES"/>
        </w:rPr>
        <w:t xml:space="preserve">en el Boletín Oficial </w:t>
      </w:r>
      <w:r w:rsidRPr="007D6DD9">
        <w:rPr>
          <w:rFonts w:ascii="Arial" w:hAnsi="Arial" w:cs="Arial"/>
          <w:lang w:eastAsia="es-ES"/>
        </w:rPr>
        <w:t>(</w:t>
      </w:r>
      <w:r w:rsidR="00DA75F9">
        <w:rPr>
          <w:rFonts w:ascii="Arial" w:hAnsi="Arial" w:cs="Arial"/>
          <w:lang w:eastAsia="es-ES"/>
        </w:rPr>
        <w:t>fs. 158/159) y en el d</w:t>
      </w:r>
      <w:r w:rsidR="00E87E38" w:rsidRPr="007D6DD9">
        <w:rPr>
          <w:rFonts w:ascii="Arial" w:hAnsi="Arial" w:cs="Arial"/>
          <w:lang w:eastAsia="es-ES"/>
        </w:rPr>
        <w:t>iario La Nación (fs.160/162</w:t>
      </w:r>
      <w:r w:rsidR="0014106A" w:rsidRPr="007D6DD9">
        <w:rPr>
          <w:rFonts w:ascii="Arial" w:hAnsi="Arial" w:cs="Arial"/>
          <w:lang w:eastAsia="es-ES"/>
        </w:rPr>
        <w:t>). Asimismo fue notificado a la Cámara Argentin</w:t>
      </w:r>
      <w:r w:rsidR="00E87E38" w:rsidRPr="007D6DD9">
        <w:rPr>
          <w:rFonts w:ascii="Arial" w:hAnsi="Arial" w:cs="Arial"/>
          <w:lang w:eastAsia="es-ES"/>
        </w:rPr>
        <w:t>a de Comercio (fs. 144/145) y al UAPE (fs. 146/14</w:t>
      </w:r>
      <w:r w:rsidR="0014106A" w:rsidRPr="007D6DD9">
        <w:rPr>
          <w:rFonts w:ascii="Arial" w:hAnsi="Arial" w:cs="Arial"/>
          <w:lang w:eastAsia="es-ES"/>
        </w:rPr>
        <w:t>7).</w:t>
      </w:r>
    </w:p>
    <w:p w:rsidR="0014106A" w:rsidRPr="007D6DD9" w:rsidRDefault="0014106A" w:rsidP="008D513E">
      <w:pPr>
        <w:pStyle w:val="NormalWeb"/>
        <w:shd w:val="clear" w:color="auto" w:fill="FFFFFF"/>
        <w:spacing w:before="0" w:beforeAutospacing="0" w:after="0" w:afterAutospacing="0"/>
        <w:ind w:firstLine="2127"/>
        <w:jc w:val="both"/>
        <w:rPr>
          <w:rFonts w:ascii="Arial" w:hAnsi="Arial" w:cs="Arial"/>
          <w:lang w:eastAsia="es-ES"/>
        </w:rPr>
      </w:pPr>
    </w:p>
    <w:p w:rsidR="0014106A" w:rsidRPr="007D6DD9" w:rsidRDefault="00E87E38" w:rsidP="008D513E">
      <w:pPr>
        <w:pStyle w:val="NormalWeb"/>
        <w:shd w:val="clear" w:color="auto" w:fill="FFFFFF"/>
        <w:spacing w:before="0" w:beforeAutospacing="0" w:after="0" w:afterAutospacing="0"/>
        <w:ind w:firstLine="2127"/>
        <w:jc w:val="both"/>
        <w:rPr>
          <w:rFonts w:ascii="Arial" w:hAnsi="Arial" w:cs="Arial"/>
          <w:lang w:eastAsia="es-ES"/>
        </w:rPr>
      </w:pPr>
      <w:r w:rsidRPr="007D6DD9">
        <w:rPr>
          <w:rFonts w:ascii="Arial" w:hAnsi="Arial" w:cs="Arial"/>
          <w:lang w:eastAsia="es-ES"/>
        </w:rPr>
        <w:t>Que a fs. 148/157</w:t>
      </w:r>
      <w:r w:rsidR="0014106A" w:rsidRPr="007D6DD9">
        <w:rPr>
          <w:rFonts w:ascii="Arial" w:hAnsi="Arial" w:cs="Arial"/>
          <w:lang w:eastAsia="es-ES"/>
        </w:rPr>
        <w:t xml:space="preserve"> lucen las correspondientes invitaciones a participar de la presente Licitación a diversas empresas.</w:t>
      </w:r>
    </w:p>
    <w:p w:rsidR="008D513E" w:rsidRPr="007D6DD9" w:rsidRDefault="008D513E" w:rsidP="0014106A">
      <w:pPr>
        <w:pStyle w:val="NormalWeb"/>
        <w:shd w:val="clear" w:color="auto" w:fill="FFFFFF"/>
        <w:spacing w:before="0" w:beforeAutospacing="0" w:after="0" w:afterAutospacing="0"/>
        <w:jc w:val="both"/>
        <w:rPr>
          <w:rFonts w:ascii="Arial" w:hAnsi="Arial" w:cs="Arial"/>
          <w:lang w:eastAsia="es-ES"/>
        </w:rPr>
      </w:pPr>
    </w:p>
    <w:p w:rsidR="008D513E" w:rsidRPr="007D6DD9" w:rsidRDefault="008D513E" w:rsidP="008D513E">
      <w:pPr>
        <w:pStyle w:val="NormalWeb"/>
        <w:shd w:val="clear" w:color="auto" w:fill="FFFFFF"/>
        <w:spacing w:before="0" w:beforeAutospacing="0" w:after="0" w:afterAutospacing="0"/>
        <w:ind w:firstLine="2127"/>
        <w:jc w:val="both"/>
        <w:rPr>
          <w:rFonts w:ascii="Arial" w:hAnsi="Arial" w:cs="Arial"/>
          <w:lang w:eastAsia="es-ES"/>
        </w:rPr>
      </w:pPr>
      <w:r w:rsidRPr="007D6DD9">
        <w:rPr>
          <w:rFonts w:ascii="Arial" w:hAnsi="Arial" w:cs="Arial"/>
          <w:lang w:eastAsia="es-ES"/>
        </w:rPr>
        <w:t>Que a</w:t>
      </w:r>
      <w:r w:rsidR="004C123D" w:rsidRPr="007D6DD9">
        <w:rPr>
          <w:rFonts w:ascii="Arial" w:hAnsi="Arial" w:cs="Arial"/>
          <w:lang w:eastAsia="es-ES"/>
        </w:rPr>
        <w:t xml:space="preserve"> fs. 163</w:t>
      </w:r>
      <w:r w:rsidR="00B7564E" w:rsidRPr="007D6DD9">
        <w:rPr>
          <w:rFonts w:ascii="Arial" w:hAnsi="Arial" w:cs="Arial"/>
          <w:lang w:eastAsia="es-ES"/>
        </w:rPr>
        <w:t xml:space="preserve"> se da cuenta de </w:t>
      </w:r>
      <w:r w:rsidR="001F7BD5" w:rsidRPr="007D6DD9">
        <w:rPr>
          <w:rFonts w:ascii="Arial" w:hAnsi="Arial" w:cs="Arial"/>
          <w:lang w:eastAsia="es-ES"/>
        </w:rPr>
        <w:t>l</w:t>
      </w:r>
      <w:r w:rsidR="00B7564E" w:rsidRPr="007D6DD9">
        <w:rPr>
          <w:rFonts w:ascii="Arial" w:hAnsi="Arial" w:cs="Arial"/>
          <w:lang w:eastAsia="es-ES"/>
        </w:rPr>
        <w:t>a re</w:t>
      </w:r>
      <w:r w:rsidR="0014106A" w:rsidRPr="007D6DD9">
        <w:rPr>
          <w:rFonts w:ascii="Arial" w:hAnsi="Arial" w:cs="Arial"/>
          <w:lang w:eastAsia="es-ES"/>
        </w:rPr>
        <w:t>u</w:t>
      </w:r>
      <w:r w:rsidR="004C123D" w:rsidRPr="007D6DD9">
        <w:rPr>
          <w:rFonts w:ascii="Arial" w:hAnsi="Arial" w:cs="Arial"/>
          <w:lang w:eastAsia="es-ES"/>
        </w:rPr>
        <w:t xml:space="preserve">nión informativa </w:t>
      </w:r>
      <w:proofErr w:type="gramStart"/>
      <w:r w:rsidR="004C123D" w:rsidRPr="007D6DD9">
        <w:rPr>
          <w:rFonts w:ascii="Arial" w:hAnsi="Arial" w:cs="Arial"/>
          <w:lang w:eastAsia="es-ES"/>
        </w:rPr>
        <w:t>celebrada</w:t>
      </w:r>
      <w:proofErr w:type="gramEnd"/>
      <w:r w:rsidR="004C123D" w:rsidRPr="007D6DD9">
        <w:rPr>
          <w:rFonts w:ascii="Arial" w:hAnsi="Arial" w:cs="Arial"/>
          <w:lang w:eastAsia="es-ES"/>
        </w:rPr>
        <w:t xml:space="preserve"> el 11</w:t>
      </w:r>
      <w:r w:rsidR="0014106A" w:rsidRPr="007D6DD9">
        <w:rPr>
          <w:rFonts w:ascii="Arial" w:hAnsi="Arial" w:cs="Arial"/>
          <w:lang w:eastAsia="es-ES"/>
        </w:rPr>
        <w:t xml:space="preserve"> de diciembre de 2017</w:t>
      </w:r>
      <w:r w:rsidR="00B7564E" w:rsidRPr="007D6DD9">
        <w:rPr>
          <w:rFonts w:ascii="Arial" w:hAnsi="Arial" w:cs="Arial"/>
          <w:lang w:eastAsia="es-ES"/>
        </w:rPr>
        <w:t>.</w:t>
      </w:r>
    </w:p>
    <w:p w:rsidR="008D513E" w:rsidRPr="007D6DD9" w:rsidRDefault="008D513E" w:rsidP="008D513E">
      <w:pPr>
        <w:pStyle w:val="NormalWeb"/>
        <w:shd w:val="clear" w:color="auto" w:fill="FFFFFF"/>
        <w:spacing w:before="0" w:beforeAutospacing="0" w:after="0" w:afterAutospacing="0"/>
        <w:ind w:firstLine="2127"/>
        <w:jc w:val="both"/>
        <w:rPr>
          <w:rFonts w:ascii="Arial" w:hAnsi="Arial" w:cs="Arial"/>
          <w:lang w:eastAsia="es-ES"/>
        </w:rPr>
      </w:pPr>
    </w:p>
    <w:p w:rsidR="00B33B37" w:rsidRPr="007D6DD9" w:rsidRDefault="00B33B37" w:rsidP="00B70845">
      <w:pPr>
        <w:pStyle w:val="NormalWeb"/>
        <w:shd w:val="clear" w:color="auto" w:fill="FFFFFF"/>
        <w:spacing w:before="0" w:beforeAutospacing="0" w:after="0" w:afterAutospacing="0"/>
        <w:ind w:firstLine="2127"/>
        <w:jc w:val="both"/>
        <w:rPr>
          <w:rFonts w:ascii="Arial" w:hAnsi="Arial" w:cs="Arial"/>
          <w:lang w:eastAsia="es-ES"/>
        </w:rPr>
      </w:pPr>
      <w:r w:rsidRPr="007D6DD9">
        <w:rPr>
          <w:rFonts w:ascii="Arial" w:hAnsi="Arial" w:cs="Arial"/>
          <w:lang w:eastAsia="es-ES"/>
        </w:rPr>
        <w:t xml:space="preserve">Que a fs. 164/167 la Dirección General de Informática y Tecnología </w:t>
      </w:r>
      <w:r w:rsidR="00DA75F9">
        <w:rPr>
          <w:rFonts w:ascii="Arial" w:hAnsi="Arial" w:cs="Arial"/>
          <w:lang w:eastAsia="es-ES"/>
        </w:rPr>
        <w:t xml:space="preserve">(DGIT) </w:t>
      </w:r>
      <w:r w:rsidRPr="007D6DD9">
        <w:rPr>
          <w:rFonts w:ascii="Arial" w:hAnsi="Arial" w:cs="Arial"/>
          <w:lang w:eastAsia="es-ES"/>
        </w:rPr>
        <w:t xml:space="preserve">solicitó se emita una Circular sin Consulta </w:t>
      </w:r>
      <w:r w:rsidRPr="007D6DD9">
        <w:rPr>
          <w:rFonts w:ascii="Arial" w:hAnsi="Arial" w:cs="Arial"/>
          <w:i/>
          <w:lang w:eastAsia="es-ES"/>
        </w:rPr>
        <w:t xml:space="preserve">“para aclarar ciertos puntos de los Pliegos correspondientes”. </w:t>
      </w:r>
      <w:r w:rsidRPr="007D6DD9">
        <w:rPr>
          <w:rFonts w:ascii="Arial" w:hAnsi="Arial" w:cs="Arial"/>
          <w:lang w:eastAsia="es-ES"/>
        </w:rPr>
        <w:t xml:space="preserve">A fs. 166/168 la Dirección de Coordinación de Contrataciones confeccionó el proyecto </w:t>
      </w:r>
      <w:r w:rsidR="00B70845" w:rsidRPr="007D6DD9">
        <w:rPr>
          <w:rFonts w:ascii="Arial" w:hAnsi="Arial" w:cs="Arial"/>
          <w:lang w:eastAsia="es-ES"/>
        </w:rPr>
        <w:t xml:space="preserve">de circular </w:t>
      </w:r>
      <w:r w:rsidRPr="007D6DD9">
        <w:rPr>
          <w:rFonts w:ascii="Arial" w:hAnsi="Arial" w:cs="Arial"/>
          <w:lang w:eastAsia="es-ES"/>
        </w:rPr>
        <w:t xml:space="preserve"> </w:t>
      </w:r>
      <w:r w:rsidR="00B70845" w:rsidRPr="007D6DD9">
        <w:rPr>
          <w:rFonts w:ascii="Arial" w:hAnsi="Arial" w:cs="Arial"/>
          <w:lang w:eastAsia="es-ES"/>
        </w:rPr>
        <w:t>y a</w:t>
      </w:r>
      <w:r w:rsidRPr="007D6DD9">
        <w:rPr>
          <w:rFonts w:ascii="Arial" w:hAnsi="Arial" w:cs="Arial"/>
          <w:lang w:eastAsia="es-ES"/>
        </w:rPr>
        <w:t xml:space="preserve"> fs. 170 la Dirección General de Compras y Contrataciones </w:t>
      </w:r>
      <w:r w:rsidR="00DA75F9">
        <w:rPr>
          <w:rFonts w:ascii="Arial" w:hAnsi="Arial" w:cs="Arial"/>
          <w:lang w:eastAsia="es-ES"/>
        </w:rPr>
        <w:t xml:space="preserve">(DGCC) </w:t>
      </w:r>
      <w:r w:rsidRPr="007D6DD9">
        <w:rPr>
          <w:rFonts w:ascii="Arial" w:hAnsi="Arial" w:cs="Arial"/>
          <w:lang w:eastAsia="es-ES"/>
        </w:rPr>
        <w:t>informó que “</w:t>
      </w:r>
      <w:r w:rsidRPr="007D6DD9">
        <w:rPr>
          <w:rFonts w:ascii="Arial" w:hAnsi="Arial" w:cs="Arial"/>
          <w:i/>
          <w:lang w:eastAsia="es-ES"/>
        </w:rPr>
        <w:t xml:space="preserve">no tiene objeciones que formular tanto a la Planilla de Cotización propuesta como Anexo II del PCP, como al proyecto de texto propuesto, por lo que está de </w:t>
      </w:r>
      <w:r w:rsidRPr="007D6DD9">
        <w:rPr>
          <w:rFonts w:ascii="Arial" w:hAnsi="Arial" w:cs="Arial"/>
          <w:i/>
          <w:lang w:eastAsia="es-ES"/>
        </w:rPr>
        <w:lastRenderedPageBreak/>
        <w:t>acuerdo con la emisión de Circular propuesta”.</w:t>
      </w:r>
      <w:r w:rsidRPr="007D6DD9">
        <w:rPr>
          <w:rFonts w:ascii="Arial" w:hAnsi="Arial" w:cs="Arial"/>
          <w:lang w:eastAsia="es-ES"/>
        </w:rPr>
        <w:t xml:space="preserve"> Por todo ello, se dictó la Resolución </w:t>
      </w:r>
      <w:proofErr w:type="spellStart"/>
      <w:r w:rsidRPr="007D6DD9">
        <w:rPr>
          <w:rFonts w:ascii="Arial" w:hAnsi="Arial" w:cs="Arial"/>
          <w:lang w:eastAsia="es-ES"/>
        </w:rPr>
        <w:t>CAGyMJ</w:t>
      </w:r>
      <w:proofErr w:type="spellEnd"/>
      <w:r w:rsidRPr="007D6DD9">
        <w:rPr>
          <w:rFonts w:ascii="Arial" w:hAnsi="Arial" w:cs="Arial"/>
          <w:lang w:eastAsia="es-ES"/>
        </w:rPr>
        <w:t xml:space="preserve"> N° 183/2017 (fs.173/176) aprobando la Circular sin Consulta N° 1 de la Licitación Pública N° 21/2017.</w:t>
      </w:r>
    </w:p>
    <w:p w:rsidR="00B33B37" w:rsidRPr="007D6DD9" w:rsidRDefault="00B33B37" w:rsidP="008D513E">
      <w:pPr>
        <w:pStyle w:val="NormalWeb"/>
        <w:shd w:val="clear" w:color="auto" w:fill="FFFFFF"/>
        <w:spacing w:before="0" w:beforeAutospacing="0" w:after="0" w:afterAutospacing="0"/>
        <w:ind w:firstLine="2127"/>
        <w:jc w:val="both"/>
        <w:rPr>
          <w:rFonts w:ascii="Arial" w:hAnsi="Arial" w:cs="Arial"/>
          <w:lang w:eastAsia="es-ES"/>
        </w:rPr>
      </w:pPr>
    </w:p>
    <w:p w:rsidR="00AF667A" w:rsidRPr="007D6DD9" w:rsidRDefault="006371BB" w:rsidP="00AF667A">
      <w:pPr>
        <w:pStyle w:val="NormalWeb"/>
        <w:shd w:val="clear" w:color="auto" w:fill="FFFFFF"/>
        <w:spacing w:before="0" w:beforeAutospacing="0" w:after="0" w:afterAutospacing="0"/>
        <w:ind w:firstLine="2127"/>
        <w:jc w:val="both"/>
        <w:rPr>
          <w:rFonts w:ascii="Arial" w:hAnsi="Arial" w:cs="Arial"/>
          <w:lang w:eastAsia="es-ES"/>
        </w:rPr>
      </w:pPr>
      <w:r w:rsidRPr="000A564D">
        <w:rPr>
          <w:rFonts w:ascii="Arial" w:hAnsi="Arial" w:cs="Arial"/>
          <w:lang w:eastAsia="es-ES"/>
        </w:rPr>
        <w:t>Que a fs. 182 la mencionada Circular se publicó en la página de Internet del Poder Judicial</w:t>
      </w:r>
      <w:r w:rsidR="00AF667A" w:rsidRPr="000A564D">
        <w:rPr>
          <w:rFonts w:ascii="Arial" w:hAnsi="Arial" w:cs="Arial"/>
          <w:lang w:eastAsia="es-ES"/>
        </w:rPr>
        <w:t>. Asimismo fue notificada a la Cámara Argen</w:t>
      </w:r>
      <w:r w:rsidR="00661748" w:rsidRPr="000A564D">
        <w:rPr>
          <w:rFonts w:ascii="Arial" w:hAnsi="Arial" w:cs="Arial"/>
          <w:lang w:eastAsia="es-ES"/>
        </w:rPr>
        <w:t xml:space="preserve">tina de Comercio (fs. 183/184), al UAPE (fs. 185/186) y a </w:t>
      </w:r>
      <w:proofErr w:type="spellStart"/>
      <w:r w:rsidR="00661748" w:rsidRPr="000A564D">
        <w:rPr>
          <w:rFonts w:ascii="Arial" w:hAnsi="Arial" w:cs="Arial"/>
          <w:lang w:eastAsia="es-ES"/>
        </w:rPr>
        <w:t>Daxa</w:t>
      </w:r>
      <w:proofErr w:type="spellEnd"/>
      <w:r w:rsidR="00661748" w:rsidRPr="000A564D">
        <w:rPr>
          <w:rFonts w:ascii="Arial" w:hAnsi="Arial" w:cs="Arial"/>
          <w:lang w:eastAsia="es-ES"/>
        </w:rPr>
        <w:t xml:space="preserve"> Argentina SA (fs. 187/188)</w:t>
      </w:r>
      <w:r w:rsidR="00DA75F9" w:rsidRPr="000A564D">
        <w:rPr>
          <w:rFonts w:ascii="Arial" w:hAnsi="Arial" w:cs="Arial"/>
          <w:lang w:eastAsia="es-ES"/>
        </w:rPr>
        <w:t>.</w:t>
      </w:r>
    </w:p>
    <w:p w:rsidR="00B33B37" w:rsidRPr="007D6DD9" w:rsidRDefault="00B33B37" w:rsidP="00AF667A">
      <w:pPr>
        <w:tabs>
          <w:tab w:val="right" w:pos="8766"/>
        </w:tabs>
        <w:spacing w:after="0" w:line="240" w:lineRule="auto"/>
        <w:jc w:val="both"/>
        <w:rPr>
          <w:rFonts w:ascii="Arial" w:hAnsi="Arial" w:cs="Arial"/>
          <w:sz w:val="24"/>
          <w:szCs w:val="24"/>
        </w:rPr>
      </w:pPr>
    </w:p>
    <w:p w:rsidR="0014106A" w:rsidRPr="007D6DD9" w:rsidRDefault="00062F38" w:rsidP="0014106A">
      <w:pPr>
        <w:tabs>
          <w:tab w:val="right" w:pos="8766"/>
        </w:tabs>
        <w:spacing w:after="0" w:line="240" w:lineRule="auto"/>
        <w:ind w:firstLine="2127"/>
        <w:jc w:val="both"/>
        <w:rPr>
          <w:rFonts w:ascii="Arial" w:hAnsi="Arial" w:cs="Arial"/>
          <w:sz w:val="24"/>
          <w:szCs w:val="24"/>
        </w:rPr>
      </w:pPr>
      <w:r w:rsidRPr="007D6DD9">
        <w:rPr>
          <w:rFonts w:ascii="Arial" w:hAnsi="Arial" w:cs="Arial"/>
          <w:sz w:val="24"/>
          <w:szCs w:val="24"/>
        </w:rPr>
        <w:t>Que a fs. 192</w:t>
      </w:r>
      <w:r w:rsidR="0014106A" w:rsidRPr="007D6DD9">
        <w:rPr>
          <w:rFonts w:ascii="Arial" w:hAnsi="Arial" w:cs="Arial"/>
          <w:sz w:val="24"/>
          <w:szCs w:val="24"/>
        </w:rPr>
        <w:t>/</w:t>
      </w:r>
      <w:r w:rsidRPr="007D6DD9">
        <w:rPr>
          <w:rFonts w:ascii="Arial" w:hAnsi="Arial" w:cs="Arial"/>
          <w:sz w:val="24"/>
          <w:szCs w:val="24"/>
        </w:rPr>
        <w:t>202</w:t>
      </w:r>
      <w:r w:rsidR="0014106A" w:rsidRPr="007D6DD9">
        <w:rPr>
          <w:rFonts w:ascii="Arial" w:hAnsi="Arial" w:cs="Arial"/>
          <w:sz w:val="24"/>
          <w:szCs w:val="24"/>
        </w:rPr>
        <w:t xml:space="preserve"> se consignan los </w:t>
      </w:r>
      <w:r w:rsidR="005E408D">
        <w:rPr>
          <w:rFonts w:ascii="Arial" w:hAnsi="Arial" w:cs="Arial"/>
          <w:sz w:val="24"/>
          <w:szCs w:val="24"/>
        </w:rPr>
        <w:t xml:space="preserve">cuatro adquirentes  </w:t>
      </w:r>
      <w:r w:rsidR="00A15963" w:rsidRPr="007D6DD9">
        <w:rPr>
          <w:rFonts w:ascii="Arial" w:hAnsi="Arial" w:cs="Arial"/>
          <w:sz w:val="24"/>
          <w:szCs w:val="24"/>
        </w:rPr>
        <w:t>de los pliegos de la licitación</w:t>
      </w:r>
      <w:r w:rsidR="005E408D">
        <w:rPr>
          <w:rFonts w:ascii="Arial" w:hAnsi="Arial" w:cs="Arial"/>
          <w:sz w:val="24"/>
          <w:szCs w:val="24"/>
        </w:rPr>
        <w:t xml:space="preserve"> (</w:t>
      </w:r>
      <w:proofErr w:type="spellStart"/>
      <w:r w:rsidR="005E408D">
        <w:rPr>
          <w:rFonts w:ascii="Arial" w:hAnsi="Arial" w:cs="Arial"/>
          <w:sz w:val="24"/>
          <w:szCs w:val="24"/>
        </w:rPr>
        <w:t>Daxa</w:t>
      </w:r>
      <w:proofErr w:type="spellEnd"/>
      <w:r w:rsidR="005E408D">
        <w:rPr>
          <w:rFonts w:ascii="Arial" w:hAnsi="Arial" w:cs="Arial"/>
          <w:sz w:val="24"/>
          <w:szCs w:val="24"/>
        </w:rPr>
        <w:t xml:space="preserve"> Argentina SA, </w:t>
      </w:r>
      <w:proofErr w:type="spellStart"/>
      <w:r w:rsidR="005E408D">
        <w:rPr>
          <w:rFonts w:ascii="Arial" w:hAnsi="Arial" w:cs="Arial"/>
          <w:sz w:val="24"/>
          <w:szCs w:val="24"/>
        </w:rPr>
        <w:t>Tixit</w:t>
      </w:r>
      <w:proofErr w:type="spellEnd"/>
      <w:r w:rsidR="005E408D">
        <w:rPr>
          <w:rFonts w:ascii="Arial" w:hAnsi="Arial" w:cs="Arial"/>
          <w:sz w:val="24"/>
          <w:szCs w:val="24"/>
        </w:rPr>
        <w:t xml:space="preserve"> SRL, IT Soluciones SRL y FS Redes SRL)</w:t>
      </w:r>
      <w:r w:rsidR="00A15963" w:rsidRPr="007D6DD9">
        <w:rPr>
          <w:rFonts w:ascii="Arial" w:hAnsi="Arial" w:cs="Arial"/>
          <w:sz w:val="24"/>
          <w:szCs w:val="24"/>
        </w:rPr>
        <w:t xml:space="preserve">, </w:t>
      </w:r>
      <w:r w:rsidR="005E408D">
        <w:rPr>
          <w:rFonts w:ascii="Arial" w:hAnsi="Arial" w:cs="Arial"/>
          <w:sz w:val="24"/>
          <w:szCs w:val="24"/>
        </w:rPr>
        <w:t xml:space="preserve">y se </w:t>
      </w:r>
      <w:r w:rsidR="00A15963" w:rsidRPr="007D6DD9">
        <w:rPr>
          <w:rFonts w:ascii="Arial" w:hAnsi="Arial" w:cs="Arial"/>
          <w:sz w:val="24"/>
          <w:szCs w:val="24"/>
        </w:rPr>
        <w:t xml:space="preserve">adjuntan las constancias de </w:t>
      </w:r>
      <w:r w:rsidR="005E408D">
        <w:rPr>
          <w:rFonts w:ascii="Arial" w:hAnsi="Arial" w:cs="Arial"/>
          <w:sz w:val="24"/>
          <w:szCs w:val="24"/>
        </w:rPr>
        <w:t xml:space="preserve">los </w:t>
      </w:r>
      <w:r w:rsidR="00A15963" w:rsidRPr="007D6DD9">
        <w:rPr>
          <w:rFonts w:ascii="Arial" w:hAnsi="Arial" w:cs="Arial"/>
          <w:sz w:val="24"/>
          <w:szCs w:val="24"/>
        </w:rPr>
        <w:t xml:space="preserve">depósitos realizados para </w:t>
      </w:r>
      <w:r w:rsidR="005E408D">
        <w:rPr>
          <w:rFonts w:ascii="Arial" w:hAnsi="Arial" w:cs="Arial"/>
          <w:sz w:val="24"/>
          <w:szCs w:val="24"/>
        </w:rPr>
        <w:t>su</w:t>
      </w:r>
      <w:r w:rsidR="00A15963" w:rsidRPr="007D6DD9">
        <w:rPr>
          <w:rFonts w:ascii="Arial" w:hAnsi="Arial" w:cs="Arial"/>
          <w:sz w:val="24"/>
          <w:szCs w:val="24"/>
        </w:rPr>
        <w:t xml:space="preserve"> adquisición</w:t>
      </w:r>
      <w:r w:rsidR="005E408D">
        <w:rPr>
          <w:rFonts w:ascii="Arial" w:hAnsi="Arial" w:cs="Arial"/>
          <w:sz w:val="24"/>
          <w:szCs w:val="24"/>
        </w:rPr>
        <w:t>.</w:t>
      </w:r>
    </w:p>
    <w:p w:rsidR="0014106A" w:rsidRPr="007D6DD9" w:rsidRDefault="0014106A" w:rsidP="008D513E">
      <w:pPr>
        <w:pStyle w:val="NormalWeb"/>
        <w:shd w:val="clear" w:color="auto" w:fill="FFFFFF"/>
        <w:spacing w:before="0" w:beforeAutospacing="0" w:after="0" w:afterAutospacing="0"/>
        <w:ind w:firstLine="2127"/>
        <w:jc w:val="both"/>
        <w:rPr>
          <w:rFonts w:ascii="Arial" w:hAnsi="Arial" w:cs="Arial"/>
          <w:lang w:eastAsia="es-ES"/>
        </w:rPr>
      </w:pPr>
    </w:p>
    <w:p w:rsidR="000005B3" w:rsidRPr="007D6DD9" w:rsidRDefault="000005B3" w:rsidP="001D3020">
      <w:pPr>
        <w:tabs>
          <w:tab w:val="right" w:pos="8766"/>
        </w:tabs>
        <w:spacing w:after="0" w:line="240" w:lineRule="auto"/>
        <w:ind w:firstLine="2127"/>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t>Que a fs. 205/206</w:t>
      </w:r>
      <w:r w:rsidR="003F7903" w:rsidRPr="007D6DD9">
        <w:rPr>
          <w:rFonts w:ascii="Arial" w:eastAsia="Times New Roman" w:hAnsi="Arial" w:cs="Arial"/>
          <w:sz w:val="24"/>
          <w:szCs w:val="24"/>
          <w:lang w:val="es-ES" w:eastAsia="es-ES"/>
        </w:rPr>
        <w:t xml:space="preserve"> luce el acta de apertura de ofertas N° 2</w:t>
      </w:r>
      <w:r w:rsidRPr="007D6DD9">
        <w:rPr>
          <w:rFonts w:ascii="Arial" w:eastAsia="Times New Roman" w:hAnsi="Arial" w:cs="Arial"/>
          <w:sz w:val="24"/>
          <w:szCs w:val="24"/>
          <w:lang w:val="es-ES" w:eastAsia="es-ES"/>
        </w:rPr>
        <w:t>5</w:t>
      </w:r>
      <w:r w:rsidR="003F7903" w:rsidRPr="007D6DD9">
        <w:rPr>
          <w:rFonts w:ascii="Arial" w:eastAsia="Times New Roman" w:hAnsi="Arial" w:cs="Arial"/>
          <w:sz w:val="24"/>
          <w:szCs w:val="24"/>
          <w:lang w:val="es-ES" w:eastAsia="es-ES"/>
        </w:rPr>
        <w:t xml:space="preserve">/2017 registrando la presentación de </w:t>
      </w:r>
      <w:r w:rsidRPr="007D6DD9">
        <w:rPr>
          <w:rFonts w:ascii="Arial" w:eastAsia="Times New Roman" w:hAnsi="Arial" w:cs="Arial"/>
          <w:sz w:val="24"/>
          <w:szCs w:val="24"/>
          <w:lang w:val="es-ES" w:eastAsia="es-ES"/>
        </w:rPr>
        <w:t xml:space="preserve">cuatro </w:t>
      </w:r>
      <w:r w:rsidR="003F7903" w:rsidRPr="007D6DD9">
        <w:rPr>
          <w:rFonts w:ascii="Arial" w:eastAsia="Times New Roman" w:hAnsi="Arial" w:cs="Arial"/>
          <w:sz w:val="24"/>
          <w:szCs w:val="24"/>
          <w:lang w:val="es-ES" w:eastAsia="es-ES"/>
        </w:rPr>
        <w:t xml:space="preserve">sobres: </w:t>
      </w:r>
      <w:proofErr w:type="spellStart"/>
      <w:r w:rsidR="0056117D" w:rsidRPr="007D6DD9">
        <w:rPr>
          <w:rFonts w:ascii="Arial" w:eastAsia="Times New Roman" w:hAnsi="Arial" w:cs="Arial"/>
          <w:sz w:val="24"/>
          <w:szCs w:val="24"/>
          <w:lang w:val="es-ES" w:eastAsia="es-ES"/>
        </w:rPr>
        <w:t>Daxa</w:t>
      </w:r>
      <w:proofErr w:type="spellEnd"/>
      <w:r w:rsidR="0056117D" w:rsidRPr="007D6DD9">
        <w:rPr>
          <w:rFonts w:ascii="Arial" w:eastAsia="Times New Roman" w:hAnsi="Arial" w:cs="Arial"/>
          <w:sz w:val="24"/>
          <w:szCs w:val="24"/>
          <w:lang w:val="es-ES" w:eastAsia="es-ES"/>
        </w:rPr>
        <w:t xml:space="preserve"> Argentina </w:t>
      </w:r>
      <w:r w:rsidR="000A564D">
        <w:rPr>
          <w:rFonts w:ascii="Arial" w:eastAsia="Times New Roman" w:hAnsi="Arial" w:cs="Arial"/>
          <w:sz w:val="24"/>
          <w:szCs w:val="24"/>
          <w:lang w:val="es-ES" w:eastAsia="es-ES"/>
        </w:rPr>
        <w:t>SA</w:t>
      </w:r>
      <w:r w:rsidR="0056117D" w:rsidRPr="007D6DD9">
        <w:rPr>
          <w:rFonts w:ascii="Arial" w:eastAsia="Times New Roman" w:hAnsi="Arial" w:cs="Arial"/>
          <w:sz w:val="24"/>
          <w:szCs w:val="24"/>
          <w:lang w:val="es-ES" w:eastAsia="es-ES"/>
        </w:rPr>
        <w:t xml:space="preserve"> por la suma total de</w:t>
      </w:r>
      <w:r w:rsidR="0046689B" w:rsidRPr="007D6DD9">
        <w:rPr>
          <w:rFonts w:ascii="Arial" w:eastAsia="Times New Roman" w:hAnsi="Arial" w:cs="Arial"/>
          <w:sz w:val="24"/>
          <w:szCs w:val="24"/>
          <w:lang w:val="es-ES" w:eastAsia="es-ES"/>
        </w:rPr>
        <w:t xml:space="preserve"> Pesos Nueve Millones Cuatrocientos Siete Mil Cincuenta y Ocho ($ 9.407.058)</w:t>
      </w:r>
      <w:r w:rsidR="0056117D" w:rsidRPr="007D6DD9">
        <w:rPr>
          <w:rFonts w:ascii="Arial" w:eastAsia="Times New Roman" w:hAnsi="Arial" w:cs="Arial"/>
          <w:sz w:val="24"/>
          <w:szCs w:val="24"/>
          <w:lang w:val="es-ES" w:eastAsia="es-ES"/>
        </w:rPr>
        <w:t xml:space="preserve">; EFS Redes SRL por </w:t>
      </w:r>
      <w:r w:rsidR="0046689B" w:rsidRPr="007D6DD9">
        <w:rPr>
          <w:rFonts w:ascii="Arial" w:eastAsia="Times New Roman" w:hAnsi="Arial" w:cs="Arial"/>
          <w:sz w:val="24"/>
          <w:szCs w:val="24"/>
          <w:lang w:val="es-ES" w:eastAsia="es-ES"/>
        </w:rPr>
        <w:t>Pesos Diecisiete Millones Quinientos Setenta y Nueve Mil Seiscientos ($ 17.579.600)</w:t>
      </w:r>
      <w:r w:rsidR="0056117D" w:rsidRPr="007D6DD9">
        <w:rPr>
          <w:rFonts w:ascii="Arial" w:eastAsia="Times New Roman" w:hAnsi="Arial" w:cs="Arial"/>
          <w:sz w:val="24"/>
          <w:szCs w:val="24"/>
          <w:lang w:val="es-ES" w:eastAsia="es-ES"/>
        </w:rPr>
        <w:t xml:space="preserve">; </w:t>
      </w:r>
      <w:proofErr w:type="spellStart"/>
      <w:r w:rsidR="0056117D" w:rsidRPr="007D6DD9">
        <w:rPr>
          <w:rFonts w:ascii="Arial" w:eastAsia="Times New Roman" w:hAnsi="Arial" w:cs="Arial"/>
          <w:sz w:val="24"/>
          <w:szCs w:val="24"/>
          <w:lang w:val="es-ES" w:eastAsia="es-ES"/>
        </w:rPr>
        <w:t>Novatech</w:t>
      </w:r>
      <w:proofErr w:type="spellEnd"/>
      <w:r w:rsidR="0056117D" w:rsidRPr="007D6DD9">
        <w:rPr>
          <w:rFonts w:ascii="Arial" w:eastAsia="Times New Roman" w:hAnsi="Arial" w:cs="Arial"/>
          <w:sz w:val="24"/>
          <w:szCs w:val="24"/>
          <w:lang w:val="es-ES" w:eastAsia="es-ES"/>
        </w:rPr>
        <w:t xml:space="preserve"> Solutions SA </w:t>
      </w:r>
      <w:r w:rsidR="000A564D">
        <w:rPr>
          <w:rFonts w:ascii="Arial" w:eastAsia="Times New Roman" w:hAnsi="Arial" w:cs="Arial"/>
          <w:sz w:val="24"/>
          <w:szCs w:val="24"/>
          <w:lang w:val="es-ES" w:eastAsia="es-ES"/>
        </w:rPr>
        <w:t>en</w:t>
      </w:r>
      <w:r w:rsidR="0056117D" w:rsidRPr="007D6DD9">
        <w:rPr>
          <w:rFonts w:ascii="Arial" w:eastAsia="Times New Roman" w:hAnsi="Arial" w:cs="Arial"/>
          <w:sz w:val="24"/>
          <w:szCs w:val="24"/>
          <w:lang w:val="es-ES" w:eastAsia="es-ES"/>
        </w:rPr>
        <w:t xml:space="preserve"> Pesos </w:t>
      </w:r>
      <w:r w:rsidR="0046689B" w:rsidRPr="007D6DD9">
        <w:rPr>
          <w:rFonts w:ascii="Arial" w:eastAsia="Times New Roman" w:hAnsi="Arial" w:cs="Arial"/>
          <w:sz w:val="24"/>
          <w:szCs w:val="24"/>
          <w:lang w:val="es-ES" w:eastAsia="es-ES"/>
        </w:rPr>
        <w:t xml:space="preserve">Diez Millones Ochocientos Noventa Mil ($ 10.890.000) </w:t>
      </w:r>
      <w:r w:rsidR="005D5B0B">
        <w:rPr>
          <w:rFonts w:ascii="Arial" w:eastAsia="Times New Roman" w:hAnsi="Arial" w:cs="Arial"/>
          <w:sz w:val="24"/>
          <w:szCs w:val="24"/>
          <w:lang w:val="es-ES" w:eastAsia="es-ES"/>
        </w:rPr>
        <w:t xml:space="preserve">e </w:t>
      </w:r>
      <w:r w:rsidR="0056117D" w:rsidRPr="007D6DD9">
        <w:rPr>
          <w:rFonts w:ascii="Arial" w:eastAsia="Times New Roman" w:hAnsi="Arial" w:cs="Arial"/>
          <w:sz w:val="24"/>
          <w:szCs w:val="24"/>
          <w:lang w:val="es-ES" w:eastAsia="es-ES"/>
        </w:rPr>
        <w:t>IT Soluciones SRL por Pesos</w:t>
      </w:r>
      <w:r w:rsidR="0046689B" w:rsidRPr="007D6DD9">
        <w:rPr>
          <w:rFonts w:ascii="Arial" w:eastAsia="Times New Roman" w:hAnsi="Arial" w:cs="Arial"/>
          <w:sz w:val="24"/>
          <w:szCs w:val="24"/>
          <w:lang w:val="es-ES" w:eastAsia="es-ES"/>
        </w:rPr>
        <w:t xml:space="preserve"> Diez Millones Setecientos Cuarenta y Dos M</w:t>
      </w:r>
      <w:r w:rsidR="00B60B7B">
        <w:rPr>
          <w:rFonts w:ascii="Arial" w:eastAsia="Times New Roman" w:hAnsi="Arial" w:cs="Arial"/>
          <w:sz w:val="24"/>
          <w:szCs w:val="24"/>
          <w:lang w:val="es-ES" w:eastAsia="es-ES"/>
        </w:rPr>
        <w:t>il Cuatrocientos ($ 10.742.400)</w:t>
      </w:r>
      <w:r w:rsidR="0056117D" w:rsidRPr="007D6DD9">
        <w:rPr>
          <w:rFonts w:ascii="Arial" w:eastAsia="Times New Roman" w:hAnsi="Arial" w:cs="Arial"/>
          <w:sz w:val="24"/>
          <w:szCs w:val="24"/>
          <w:lang w:val="es-ES" w:eastAsia="es-ES"/>
        </w:rPr>
        <w:t xml:space="preserve">, sin registrarse observaciones </w:t>
      </w:r>
      <w:r w:rsidR="000A564D">
        <w:rPr>
          <w:rFonts w:ascii="Arial" w:eastAsia="Times New Roman" w:hAnsi="Arial" w:cs="Arial"/>
          <w:sz w:val="24"/>
          <w:szCs w:val="24"/>
          <w:lang w:val="es-ES" w:eastAsia="es-ES"/>
        </w:rPr>
        <w:t>a</w:t>
      </w:r>
      <w:r w:rsidR="0056117D" w:rsidRPr="007D6DD9">
        <w:rPr>
          <w:rFonts w:ascii="Arial" w:eastAsia="Times New Roman" w:hAnsi="Arial" w:cs="Arial"/>
          <w:sz w:val="24"/>
          <w:szCs w:val="24"/>
          <w:lang w:val="es-ES" w:eastAsia="es-ES"/>
        </w:rPr>
        <w:t xml:space="preserve"> dicho acto. </w:t>
      </w:r>
    </w:p>
    <w:p w:rsidR="00EA282E" w:rsidRPr="007D6DD9" w:rsidRDefault="00EA282E" w:rsidP="002225FD">
      <w:pPr>
        <w:pStyle w:val="NormalWeb"/>
        <w:shd w:val="clear" w:color="auto" w:fill="FFFFFF"/>
        <w:spacing w:before="0" w:beforeAutospacing="0" w:after="0" w:afterAutospacing="0"/>
        <w:jc w:val="both"/>
        <w:rPr>
          <w:rFonts w:ascii="Arial" w:hAnsi="Arial" w:cs="Arial"/>
          <w:lang w:val="es-ES"/>
        </w:rPr>
      </w:pPr>
    </w:p>
    <w:p w:rsidR="00547757" w:rsidRDefault="00547757" w:rsidP="000E2404">
      <w:pPr>
        <w:tabs>
          <w:tab w:val="right" w:pos="8766"/>
        </w:tabs>
        <w:spacing w:after="0" w:line="240" w:lineRule="auto"/>
        <w:ind w:firstLine="2127"/>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t xml:space="preserve">Que a fs. 443/446 y 492 la </w:t>
      </w:r>
      <w:r w:rsidR="000A564D">
        <w:rPr>
          <w:rFonts w:ascii="Arial" w:eastAsia="Times New Roman" w:hAnsi="Arial" w:cs="Arial"/>
          <w:sz w:val="24"/>
          <w:szCs w:val="24"/>
          <w:lang w:val="es-ES" w:eastAsia="es-ES"/>
        </w:rPr>
        <w:t>Comisión Evaluadora</w:t>
      </w:r>
      <w:r w:rsidRPr="007D6DD9">
        <w:rPr>
          <w:rFonts w:ascii="Arial" w:eastAsia="Times New Roman" w:hAnsi="Arial" w:cs="Arial"/>
          <w:sz w:val="24"/>
          <w:szCs w:val="24"/>
          <w:lang w:val="es-ES" w:eastAsia="es-ES"/>
        </w:rPr>
        <w:t xml:space="preserve"> de Ofertas </w:t>
      </w:r>
      <w:r w:rsidR="002C37E1">
        <w:rPr>
          <w:rFonts w:ascii="Arial" w:eastAsia="Times New Roman" w:hAnsi="Arial" w:cs="Arial"/>
          <w:sz w:val="24"/>
          <w:szCs w:val="24"/>
          <w:lang w:val="es-ES" w:eastAsia="es-ES"/>
        </w:rPr>
        <w:t xml:space="preserve">(CEO) </w:t>
      </w:r>
      <w:r w:rsidRPr="007D6DD9">
        <w:rPr>
          <w:rFonts w:ascii="Arial" w:eastAsia="Times New Roman" w:hAnsi="Arial" w:cs="Arial"/>
          <w:sz w:val="24"/>
          <w:szCs w:val="24"/>
          <w:lang w:val="es-ES" w:eastAsia="es-ES"/>
        </w:rPr>
        <w:t xml:space="preserve">solicitó </w:t>
      </w:r>
      <w:r w:rsidR="0070692B">
        <w:rPr>
          <w:rFonts w:ascii="Arial" w:eastAsia="Times New Roman" w:hAnsi="Arial" w:cs="Arial"/>
          <w:sz w:val="24"/>
          <w:szCs w:val="24"/>
          <w:lang w:val="es-ES" w:eastAsia="es-ES"/>
        </w:rPr>
        <w:t xml:space="preserve">a todos los oferentes a </w:t>
      </w:r>
      <w:r w:rsidR="0070692B" w:rsidRPr="007D6DD9">
        <w:rPr>
          <w:rFonts w:ascii="Arial" w:hAnsi="Arial" w:cs="Arial"/>
          <w:sz w:val="24"/>
          <w:szCs w:val="24"/>
          <w:lang w:eastAsia="es-ES"/>
        </w:rPr>
        <w:t>que cumplan con información oportun</w:t>
      </w:r>
      <w:r w:rsidR="0070692B">
        <w:rPr>
          <w:rFonts w:ascii="Arial" w:hAnsi="Arial" w:cs="Arial"/>
          <w:sz w:val="24"/>
          <w:szCs w:val="24"/>
          <w:lang w:eastAsia="es-ES"/>
        </w:rPr>
        <w:t>amente requerida en los pliegos</w:t>
      </w:r>
      <w:r w:rsidRPr="007D6DD9">
        <w:rPr>
          <w:rFonts w:ascii="Arial" w:eastAsia="Times New Roman" w:hAnsi="Arial" w:cs="Arial"/>
          <w:sz w:val="24"/>
          <w:szCs w:val="24"/>
          <w:lang w:val="es-ES" w:eastAsia="es-ES"/>
        </w:rPr>
        <w:t xml:space="preserve">, </w:t>
      </w:r>
      <w:r w:rsidR="001C3202" w:rsidRPr="007D6DD9">
        <w:rPr>
          <w:rFonts w:ascii="Arial" w:eastAsia="Times New Roman" w:hAnsi="Arial" w:cs="Arial"/>
          <w:sz w:val="24"/>
          <w:szCs w:val="24"/>
          <w:lang w:val="es-ES" w:eastAsia="es-ES"/>
        </w:rPr>
        <w:t xml:space="preserve">recibiendo respuestas de </w:t>
      </w:r>
      <w:proofErr w:type="spellStart"/>
      <w:r w:rsidR="001C3202" w:rsidRPr="007D6DD9">
        <w:rPr>
          <w:rFonts w:ascii="Arial" w:eastAsia="Times New Roman" w:hAnsi="Arial" w:cs="Arial"/>
          <w:sz w:val="24"/>
          <w:szCs w:val="24"/>
          <w:lang w:val="es-ES" w:eastAsia="es-ES"/>
        </w:rPr>
        <w:t>D</w:t>
      </w:r>
      <w:r w:rsidR="004B00C5" w:rsidRPr="007D6DD9">
        <w:rPr>
          <w:rFonts w:ascii="Arial" w:eastAsia="Times New Roman" w:hAnsi="Arial" w:cs="Arial"/>
          <w:sz w:val="24"/>
          <w:szCs w:val="24"/>
          <w:lang w:val="es-ES" w:eastAsia="es-ES"/>
        </w:rPr>
        <w:t>axa</w:t>
      </w:r>
      <w:proofErr w:type="spellEnd"/>
      <w:r w:rsidR="004B00C5" w:rsidRPr="007D6DD9">
        <w:rPr>
          <w:rFonts w:ascii="Arial" w:eastAsia="Times New Roman" w:hAnsi="Arial" w:cs="Arial"/>
          <w:sz w:val="24"/>
          <w:szCs w:val="24"/>
          <w:lang w:val="es-ES" w:eastAsia="es-ES"/>
        </w:rPr>
        <w:t xml:space="preserve"> Argentina </w:t>
      </w:r>
      <w:r w:rsidR="000A564D">
        <w:rPr>
          <w:rFonts w:ascii="Arial" w:eastAsia="Times New Roman" w:hAnsi="Arial" w:cs="Arial"/>
          <w:sz w:val="24"/>
          <w:szCs w:val="24"/>
          <w:lang w:val="es-ES" w:eastAsia="es-ES"/>
        </w:rPr>
        <w:t>SA</w:t>
      </w:r>
      <w:r w:rsidR="004B00C5" w:rsidRPr="007D6DD9">
        <w:rPr>
          <w:rFonts w:ascii="Arial" w:eastAsia="Times New Roman" w:hAnsi="Arial" w:cs="Arial"/>
          <w:sz w:val="24"/>
          <w:szCs w:val="24"/>
          <w:lang w:val="es-ES" w:eastAsia="es-ES"/>
        </w:rPr>
        <w:t xml:space="preserve"> mediante la A</w:t>
      </w:r>
      <w:r w:rsidR="001C3202" w:rsidRPr="007D6DD9">
        <w:rPr>
          <w:rFonts w:ascii="Arial" w:eastAsia="Times New Roman" w:hAnsi="Arial" w:cs="Arial"/>
          <w:sz w:val="24"/>
          <w:szCs w:val="24"/>
          <w:lang w:val="es-ES" w:eastAsia="es-ES"/>
        </w:rPr>
        <w:t>ctuac</w:t>
      </w:r>
      <w:r w:rsidR="0070692B">
        <w:rPr>
          <w:rFonts w:ascii="Arial" w:eastAsia="Times New Roman" w:hAnsi="Arial" w:cs="Arial"/>
          <w:sz w:val="24"/>
          <w:szCs w:val="24"/>
          <w:lang w:val="es-ES" w:eastAsia="es-ES"/>
        </w:rPr>
        <w:t>ión N° 378/18 (fs.</w:t>
      </w:r>
      <w:r w:rsidR="000A564D">
        <w:rPr>
          <w:rFonts w:ascii="Arial" w:eastAsia="Times New Roman" w:hAnsi="Arial" w:cs="Arial"/>
          <w:sz w:val="24"/>
          <w:szCs w:val="24"/>
          <w:lang w:val="es-ES" w:eastAsia="es-ES"/>
        </w:rPr>
        <w:t xml:space="preserve"> </w:t>
      </w:r>
      <w:r w:rsidR="0070692B">
        <w:rPr>
          <w:rFonts w:ascii="Arial" w:eastAsia="Times New Roman" w:hAnsi="Arial" w:cs="Arial"/>
          <w:sz w:val="24"/>
          <w:szCs w:val="24"/>
          <w:lang w:val="es-ES" w:eastAsia="es-ES"/>
        </w:rPr>
        <w:t>465/473);</w:t>
      </w:r>
      <w:r w:rsidR="001C3202" w:rsidRPr="007D6DD9">
        <w:rPr>
          <w:rFonts w:ascii="Arial" w:eastAsia="Times New Roman" w:hAnsi="Arial" w:cs="Arial"/>
          <w:sz w:val="24"/>
          <w:szCs w:val="24"/>
          <w:lang w:val="es-ES" w:eastAsia="es-ES"/>
        </w:rPr>
        <w:t xml:space="preserve"> </w:t>
      </w:r>
      <w:proofErr w:type="spellStart"/>
      <w:r w:rsidR="001C3202" w:rsidRPr="007D6DD9">
        <w:rPr>
          <w:rFonts w:ascii="Arial" w:eastAsia="Times New Roman" w:hAnsi="Arial" w:cs="Arial"/>
          <w:sz w:val="24"/>
          <w:szCs w:val="24"/>
          <w:lang w:val="es-ES" w:eastAsia="es-ES"/>
        </w:rPr>
        <w:t>Novatech</w:t>
      </w:r>
      <w:proofErr w:type="spellEnd"/>
      <w:r w:rsidR="001C3202" w:rsidRPr="007D6DD9">
        <w:rPr>
          <w:rFonts w:ascii="Arial" w:eastAsia="Times New Roman" w:hAnsi="Arial" w:cs="Arial"/>
          <w:sz w:val="24"/>
          <w:szCs w:val="24"/>
          <w:lang w:val="es-ES" w:eastAsia="es-ES"/>
        </w:rPr>
        <w:t xml:space="preserve"> Solutions </w:t>
      </w:r>
      <w:r w:rsidR="000A564D">
        <w:rPr>
          <w:rFonts w:ascii="Arial" w:eastAsia="Times New Roman" w:hAnsi="Arial" w:cs="Arial"/>
          <w:sz w:val="24"/>
          <w:szCs w:val="24"/>
          <w:lang w:val="es-ES" w:eastAsia="es-ES"/>
        </w:rPr>
        <w:t>por</w:t>
      </w:r>
      <w:r w:rsidR="001C3202" w:rsidRPr="007D6DD9">
        <w:rPr>
          <w:rFonts w:ascii="Arial" w:eastAsia="Times New Roman" w:hAnsi="Arial" w:cs="Arial"/>
          <w:sz w:val="24"/>
          <w:szCs w:val="24"/>
          <w:lang w:val="es-ES" w:eastAsia="es-ES"/>
        </w:rPr>
        <w:t xml:space="preserve"> </w:t>
      </w:r>
      <w:r w:rsidR="00C36378" w:rsidRPr="007D6DD9">
        <w:rPr>
          <w:rFonts w:ascii="Arial" w:eastAsia="Times New Roman" w:hAnsi="Arial" w:cs="Arial"/>
          <w:sz w:val="24"/>
          <w:szCs w:val="24"/>
          <w:lang w:val="es-ES" w:eastAsia="es-ES"/>
        </w:rPr>
        <w:t xml:space="preserve">las </w:t>
      </w:r>
      <w:r w:rsidR="00FA7910" w:rsidRPr="007D6DD9">
        <w:rPr>
          <w:rFonts w:ascii="Arial" w:eastAsia="Times New Roman" w:hAnsi="Arial" w:cs="Arial"/>
          <w:sz w:val="24"/>
          <w:szCs w:val="24"/>
          <w:lang w:val="es-ES" w:eastAsia="es-ES"/>
        </w:rPr>
        <w:t>Actuaciones</w:t>
      </w:r>
      <w:r w:rsidR="001C3202" w:rsidRPr="007D6DD9">
        <w:rPr>
          <w:rFonts w:ascii="Arial" w:eastAsia="Times New Roman" w:hAnsi="Arial" w:cs="Arial"/>
          <w:sz w:val="24"/>
          <w:szCs w:val="24"/>
          <w:lang w:val="es-ES" w:eastAsia="es-ES"/>
        </w:rPr>
        <w:t xml:space="preserve"> N° 406/18 (fs.474/476)</w:t>
      </w:r>
      <w:r w:rsidR="00C36378" w:rsidRPr="007D6DD9">
        <w:rPr>
          <w:rFonts w:ascii="Arial" w:eastAsia="Times New Roman" w:hAnsi="Arial" w:cs="Arial"/>
          <w:sz w:val="24"/>
          <w:szCs w:val="24"/>
          <w:lang w:val="es-ES" w:eastAsia="es-ES"/>
        </w:rPr>
        <w:t>, N° 472/18 (fs.</w:t>
      </w:r>
      <w:r w:rsidR="000A564D">
        <w:rPr>
          <w:rFonts w:ascii="Arial" w:eastAsia="Times New Roman" w:hAnsi="Arial" w:cs="Arial"/>
          <w:sz w:val="24"/>
          <w:szCs w:val="24"/>
          <w:lang w:val="es-ES" w:eastAsia="es-ES"/>
        </w:rPr>
        <w:t xml:space="preserve"> </w:t>
      </w:r>
      <w:r w:rsidR="00C36378" w:rsidRPr="007D6DD9">
        <w:rPr>
          <w:rFonts w:ascii="Arial" w:eastAsia="Times New Roman" w:hAnsi="Arial" w:cs="Arial"/>
          <w:sz w:val="24"/>
          <w:szCs w:val="24"/>
          <w:lang w:val="es-ES" w:eastAsia="es-ES"/>
        </w:rPr>
        <w:t>507/518) y N° 528/18 (fs. 519/531)</w:t>
      </w:r>
      <w:r w:rsidR="001C3202" w:rsidRPr="007D6DD9">
        <w:rPr>
          <w:rFonts w:ascii="Arial" w:eastAsia="Times New Roman" w:hAnsi="Arial" w:cs="Arial"/>
          <w:sz w:val="24"/>
          <w:szCs w:val="24"/>
          <w:lang w:val="es-ES" w:eastAsia="es-ES"/>
        </w:rPr>
        <w:t xml:space="preserve">; FS Redes </w:t>
      </w:r>
      <w:r w:rsidR="000A564D">
        <w:rPr>
          <w:rFonts w:ascii="Arial" w:eastAsia="Times New Roman" w:hAnsi="Arial" w:cs="Arial"/>
          <w:sz w:val="24"/>
          <w:szCs w:val="24"/>
          <w:lang w:val="es-ES" w:eastAsia="es-ES"/>
        </w:rPr>
        <w:t>SRL</w:t>
      </w:r>
      <w:r w:rsidR="001C3202" w:rsidRPr="007D6DD9">
        <w:rPr>
          <w:rFonts w:ascii="Arial" w:eastAsia="Times New Roman" w:hAnsi="Arial" w:cs="Arial"/>
          <w:sz w:val="24"/>
          <w:szCs w:val="24"/>
          <w:lang w:val="es-ES" w:eastAsia="es-ES"/>
        </w:rPr>
        <w:t xml:space="preserve"> mediante la </w:t>
      </w:r>
      <w:r w:rsidR="003033BC" w:rsidRPr="007D6DD9">
        <w:rPr>
          <w:rFonts w:ascii="Arial" w:eastAsia="Times New Roman" w:hAnsi="Arial" w:cs="Arial"/>
          <w:sz w:val="24"/>
          <w:szCs w:val="24"/>
          <w:lang w:val="es-ES" w:eastAsia="es-ES"/>
        </w:rPr>
        <w:t>Actuación</w:t>
      </w:r>
      <w:r w:rsidR="001C3202" w:rsidRPr="007D6DD9">
        <w:rPr>
          <w:rFonts w:ascii="Arial" w:eastAsia="Times New Roman" w:hAnsi="Arial" w:cs="Arial"/>
          <w:sz w:val="24"/>
          <w:szCs w:val="24"/>
          <w:lang w:val="es-ES" w:eastAsia="es-ES"/>
        </w:rPr>
        <w:t xml:space="preserve"> N° 404/18 (fs. </w:t>
      </w:r>
      <w:r w:rsidR="003033BC" w:rsidRPr="007D6DD9">
        <w:rPr>
          <w:rFonts w:ascii="Arial" w:eastAsia="Times New Roman" w:hAnsi="Arial" w:cs="Arial"/>
          <w:sz w:val="24"/>
          <w:szCs w:val="24"/>
          <w:lang w:val="es-ES" w:eastAsia="es-ES"/>
        </w:rPr>
        <w:t>477/491)</w:t>
      </w:r>
      <w:r w:rsidR="0070692B">
        <w:rPr>
          <w:rFonts w:ascii="Arial" w:eastAsia="Times New Roman" w:hAnsi="Arial" w:cs="Arial"/>
          <w:sz w:val="24"/>
          <w:szCs w:val="24"/>
          <w:lang w:val="es-ES" w:eastAsia="es-ES"/>
        </w:rPr>
        <w:t xml:space="preserve"> e</w:t>
      </w:r>
      <w:r w:rsidR="004B00C5" w:rsidRPr="007D6DD9">
        <w:rPr>
          <w:rFonts w:ascii="Arial" w:eastAsia="Times New Roman" w:hAnsi="Arial" w:cs="Arial"/>
          <w:sz w:val="24"/>
          <w:szCs w:val="24"/>
          <w:lang w:val="es-ES" w:eastAsia="es-ES"/>
        </w:rPr>
        <w:t xml:space="preserve"> IT </w:t>
      </w:r>
      <w:proofErr w:type="spellStart"/>
      <w:r w:rsidR="004B00C5" w:rsidRPr="007D6DD9">
        <w:rPr>
          <w:rFonts w:ascii="Arial" w:eastAsia="Times New Roman" w:hAnsi="Arial" w:cs="Arial"/>
          <w:sz w:val="24"/>
          <w:szCs w:val="24"/>
          <w:lang w:val="es-ES" w:eastAsia="es-ES"/>
        </w:rPr>
        <w:t>Solu</w:t>
      </w:r>
      <w:r w:rsidR="007D51C1">
        <w:rPr>
          <w:rFonts w:ascii="Arial" w:eastAsia="Times New Roman" w:hAnsi="Arial" w:cs="Arial"/>
          <w:sz w:val="24"/>
          <w:szCs w:val="24"/>
          <w:lang w:val="es-ES" w:eastAsia="es-ES"/>
        </w:rPr>
        <w:t>ciones</w:t>
      </w:r>
      <w:r w:rsidR="004B00C5" w:rsidRPr="007D6DD9">
        <w:rPr>
          <w:rFonts w:ascii="Arial" w:eastAsia="Times New Roman" w:hAnsi="Arial" w:cs="Arial"/>
          <w:sz w:val="24"/>
          <w:szCs w:val="24"/>
          <w:lang w:val="es-ES" w:eastAsia="es-ES"/>
        </w:rPr>
        <w:t>s</w:t>
      </w:r>
      <w:proofErr w:type="spellEnd"/>
      <w:r w:rsidR="004B00C5" w:rsidRPr="007D6DD9">
        <w:rPr>
          <w:rFonts w:ascii="Arial" w:eastAsia="Times New Roman" w:hAnsi="Arial" w:cs="Arial"/>
          <w:sz w:val="24"/>
          <w:szCs w:val="24"/>
          <w:lang w:val="es-ES" w:eastAsia="es-ES"/>
        </w:rPr>
        <w:t xml:space="preserve"> </w:t>
      </w:r>
      <w:r w:rsidR="000A564D">
        <w:rPr>
          <w:rFonts w:ascii="Arial" w:eastAsia="Times New Roman" w:hAnsi="Arial" w:cs="Arial"/>
          <w:sz w:val="24"/>
          <w:szCs w:val="24"/>
          <w:lang w:val="es-ES" w:eastAsia="es-ES"/>
        </w:rPr>
        <w:t>SRL</w:t>
      </w:r>
      <w:r w:rsidR="004B00C5" w:rsidRPr="007D6DD9">
        <w:rPr>
          <w:rFonts w:ascii="Arial" w:eastAsia="Times New Roman" w:hAnsi="Arial" w:cs="Arial"/>
          <w:sz w:val="24"/>
          <w:szCs w:val="24"/>
          <w:lang w:val="es-ES" w:eastAsia="es-ES"/>
        </w:rPr>
        <w:t xml:space="preserve"> </w:t>
      </w:r>
      <w:r w:rsidR="000A564D">
        <w:rPr>
          <w:rFonts w:ascii="Arial" w:eastAsia="Times New Roman" w:hAnsi="Arial" w:cs="Arial"/>
          <w:sz w:val="24"/>
          <w:szCs w:val="24"/>
          <w:lang w:val="es-ES" w:eastAsia="es-ES"/>
        </w:rPr>
        <w:t>por</w:t>
      </w:r>
      <w:r w:rsidR="004B00C5" w:rsidRPr="007D6DD9">
        <w:rPr>
          <w:rFonts w:ascii="Arial" w:eastAsia="Times New Roman" w:hAnsi="Arial" w:cs="Arial"/>
          <w:sz w:val="24"/>
          <w:szCs w:val="24"/>
          <w:lang w:val="es-ES" w:eastAsia="es-ES"/>
        </w:rPr>
        <w:t xml:space="preserve"> Actuación N° 00467/18 (fs. 493/506).</w:t>
      </w:r>
    </w:p>
    <w:p w:rsidR="00812268" w:rsidRDefault="00812268" w:rsidP="000E2404">
      <w:pPr>
        <w:tabs>
          <w:tab w:val="right" w:pos="8766"/>
        </w:tabs>
        <w:spacing w:after="0" w:line="240" w:lineRule="auto"/>
        <w:ind w:firstLine="2127"/>
        <w:jc w:val="both"/>
        <w:rPr>
          <w:rFonts w:ascii="Arial" w:eastAsia="Times New Roman" w:hAnsi="Arial" w:cs="Arial"/>
          <w:sz w:val="24"/>
          <w:szCs w:val="24"/>
          <w:lang w:val="es-ES" w:eastAsia="es-ES"/>
        </w:rPr>
      </w:pPr>
    </w:p>
    <w:p w:rsidR="00812268" w:rsidRPr="007D6DD9" w:rsidRDefault="003A109D" w:rsidP="000E2404">
      <w:pPr>
        <w:tabs>
          <w:tab w:val="right" w:pos="8766"/>
        </w:tabs>
        <w:spacing w:after="0" w:line="240" w:lineRule="auto"/>
        <w:ind w:firstLine="2127"/>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Que a fs. 447 la CEO recabó información sobre incumplimientos tributarios y/o previsionales de </w:t>
      </w:r>
      <w:proofErr w:type="spellStart"/>
      <w:r>
        <w:rPr>
          <w:rFonts w:ascii="Arial" w:eastAsia="Times New Roman" w:hAnsi="Arial" w:cs="Arial"/>
          <w:sz w:val="24"/>
          <w:szCs w:val="24"/>
          <w:lang w:val="es-ES" w:eastAsia="es-ES"/>
        </w:rPr>
        <w:t>Daxa</w:t>
      </w:r>
      <w:proofErr w:type="spellEnd"/>
      <w:r>
        <w:rPr>
          <w:rFonts w:ascii="Arial" w:eastAsia="Times New Roman" w:hAnsi="Arial" w:cs="Arial"/>
          <w:sz w:val="24"/>
          <w:szCs w:val="24"/>
          <w:lang w:val="es-ES" w:eastAsia="es-ES"/>
        </w:rPr>
        <w:t xml:space="preserve"> Argentina SA, </w:t>
      </w:r>
      <w:proofErr w:type="spellStart"/>
      <w:r>
        <w:rPr>
          <w:rFonts w:ascii="Arial" w:eastAsia="Times New Roman" w:hAnsi="Arial" w:cs="Arial"/>
          <w:sz w:val="24"/>
          <w:szCs w:val="24"/>
          <w:lang w:val="es-ES" w:eastAsia="es-ES"/>
        </w:rPr>
        <w:t>Novatech</w:t>
      </w:r>
      <w:proofErr w:type="spellEnd"/>
      <w:r>
        <w:rPr>
          <w:rFonts w:ascii="Arial" w:eastAsia="Times New Roman" w:hAnsi="Arial" w:cs="Arial"/>
          <w:sz w:val="24"/>
          <w:szCs w:val="24"/>
          <w:lang w:val="es-ES" w:eastAsia="es-ES"/>
        </w:rPr>
        <w:t xml:space="preserve"> Solutions SA e IT Soluciones </w:t>
      </w:r>
      <w:r w:rsidR="00077087">
        <w:rPr>
          <w:rFonts w:ascii="Arial" w:eastAsia="Times New Roman" w:hAnsi="Arial" w:cs="Arial"/>
          <w:sz w:val="24"/>
          <w:szCs w:val="24"/>
          <w:lang w:val="es-ES" w:eastAsia="es-ES"/>
        </w:rPr>
        <w:t>SRL, verificando que no registran deudas (fs. 450/452).</w:t>
      </w:r>
    </w:p>
    <w:p w:rsidR="0046689B" w:rsidRPr="007D6DD9" w:rsidRDefault="0046689B" w:rsidP="00B60B7B">
      <w:pPr>
        <w:tabs>
          <w:tab w:val="right" w:pos="8766"/>
        </w:tabs>
        <w:spacing w:after="0" w:line="240" w:lineRule="auto"/>
        <w:jc w:val="both"/>
        <w:rPr>
          <w:rFonts w:ascii="Arial" w:eastAsia="Times New Roman" w:hAnsi="Arial" w:cs="Arial"/>
          <w:sz w:val="24"/>
          <w:szCs w:val="24"/>
          <w:lang w:val="es-ES" w:eastAsia="es-ES"/>
        </w:rPr>
      </w:pPr>
    </w:p>
    <w:p w:rsidR="00547757" w:rsidRPr="007D6DD9" w:rsidRDefault="00440760" w:rsidP="000E2404">
      <w:pPr>
        <w:tabs>
          <w:tab w:val="right" w:pos="8766"/>
        </w:tabs>
        <w:spacing w:after="0" w:line="240" w:lineRule="auto"/>
        <w:ind w:firstLine="2127"/>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t>Que a fs. 53</w:t>
      </w:r>
      <w:r w:rsidR="009B03E2" w:rsidRPr="007D6DD9">
        <w:rPr>
          <w:rFonts w:ascii="Arial" w:eastAsia="Times New Roman" w:hAnsi="Arial" w:cs="Arial"/>
          <w:sz w:val="24"/>
          <w:szCs w:val="24"/>
          <w:lang w:val="es-ES" w:eastAsia="es-ES"/>
        </w:rPr>
        <w:t xml:space="preserve">4 </w:t>
      </w:r>
      <w:proofErr w:type="gramStart"/>
      <w:r w:rsidR="009B03E2" w:rsidRPr="007D6DD9">
        <w:rPr>
          <w:rFonts w:ascii="Arial" w:eastAsia="Times New Roman" w:hAnsi="Arial" w:cs="Arial"/>
          <w:sz w:val="24"/>
          <w:szCs w:val="24"/>
          <w:lang w:val="es-ES" w:eastAsia="es-ES"/>
        </w:rPr>
        <w:t>la</w:t>
      </w:r>
      <w:proofErr w:type="gramEnd"/>
      <w:r w:rsidR="009B03E2"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DGIT</w:t>
      </w:r>
      <w:r w:rsidR="009B03E2" w:rsidRPr="007D6DD9">
        <w:rPr>
          <w:rFonts w:ascii="Arial" w:eastAsia="Times New Roman" w:hAnsi="Arial" w:cs="Arial"/>
          <w:sz w:val="24"/>
          <w:szCs w:val="24"/>
          <w:lang w:val="es-ES" w:eastAsia="es-ES"/>
        </w:rPr>
        <w:t xml:space="preserve"> solicitó información adicional, previo a realizar el informe técnico correspondiente, lo que fue comunicado a los oferentes (fs. 536/539) recibiéndose respuestas de </w:t>
      </w:r>
      <w:proofErr w:type="spellStart"/>
      <w:r w:rsidR="009B03E2" w:rsidRPr="007D6DD9">
        <w:rPr>
          <w:rFonts w:ascii="Arial" w:eastAsia="Times New Roman" w:hAnsi="Arial" w:cs="Arial"/>
          <w:sz w:val="24"/>
          <w:szCs w:val="24"/>
          <w:lang w:val="es-ES" w:eastAsia="es-ES"/>
        </w:rPr>
        <w:t>Novatech</w:t>
      </w:r>
      <w:proofErr w:type="spellEnd"/>
      <w:r w:rsidR="009B03E2" w:rsidRPr="007D6DD9">
        <w:rPr>
          <w:rFonts w:ascii="Arial" w:eastAsia="Times New Roman" w:hAnsi="Arial" w:cs="Arial"/>
          <w:sz w:val="24"/>
          <w:szCs w:val="24"/>
          <w:lang w:val="es-ES" w:eastAsia="es-ES"/>
        </w:rPr>
        <w:t xml:space="preserve"> Solutions </w:t>
      </w:r>
      <w:r w:rsidR="000A564D">
        <w:rPr>
          <w:rFonts w:ascii="Arial" w:eastAsia="Times New Roman" w:hAnsi="Arial" w:cs="Arial"/>
          <w:sz w:val="24"/>
          <w:szCs w:val="24"/>
          <w:lang w:val="es-ES" w:eastAsia="es-ES"/>
        </w:rPr>
        <w:t>SA</w:t>
      </w:r>
      <w:r w:rsidR="009B03E2" w:rsidRPr="007D6DD9">
        <w:rPr>
          <w:rFonts w:ascii="Arial" w:eastAsia="Times New Roman" w:hAnsi="Arial" w:cs="Arial"/>
          <w:sz w:val="24"/>
          <w:szCs w:val="24"/>
          <w:lang w:val="es-ES" w:eastAsia="es-ES"/>
        </w:rPr>
        <w:t xml:space="preserve"> mediante la Actuación N° 01834/18 (fs.551/</w:t>
      </w:r>
      <w:r w:rsidR="009651F4" w:rsidRPr="007D6DD9">
        <w:rPr>
          <w:rFonts w:ascii="Arial" w:eastAsia="Times New Roman" w:hAnsi="Arial" w:cs="Arial"/>
          <w:sz w:val="24"/>
          <w:szCs w:val="24"/>
          <w:lang w:val="es-ES" w:eastAsia="es-ES"/>
        </w:rPr>
        <w:t xml:space="preserve">553); </w:t>
      </w:r>
      <w:proofErr w:type="spellStart"/>
      <w:r w:rsidR="009651F4" w:rsidRPr="007D6DD9">
        <w:rPr>
          <w:rFonts w:ascii="Arial" w:eastAsia="Times New Roman" w:hAnsi="Arial" w:cs="Arial"/>
          <w:sz w:val="24"/>
          <w:szCs w:val="24"/>
          <w:lang w:val="es-ES" w:eastAsia="es-ES"/>
        </w:rPr>
        <w:t>Daxa</w:t>
      </w:r>
      <w:proofErr w:type="spellEnd"/>
      <w:r w:rsidR="009651F4" w:rsidRPr="007D6DD9">
        <w:rPr>
          <w:rFonts w:ascii="Arial" w:eastAsia="Times New Roman" w:hAnsi="Arial" w:cs="Arial"/>
          <w:sz w:val="24"/>
          <w:szCs w:val="24"/>
          <w:lang w:val="es-ES" w:eastAsia="es-ES"/>
        </w:rPr>
        <w:t xml:space="preserve"> Argentina </w:t>
      </w:r>
      <w:r w:rsidR="000A564D">
        <w:rPr>
          <w:rFonts w:ascii="Arial" w:eastAsia="Times New Roman" w:hAnsi="Arial" w:cs="Arial"/>
          <w:sz w:val="24"/>
          <w:szCs w:val="24"/>
          <w:lang w:val="es-ES" w:eastAsia="es-ES"/>
        </w:rPr>
        <w:t>SA</w:t>
      </w:r>
      <w:r w:rsidR="009651F4"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por</w:t>
      </w:r>
      <w:r w:rsidR="009651F4" w:rsidRPr="007D6DD9">
        <w:rPr>
          <w:rFonts w:ascii="Arial" w:eastAsia="Times New Roman" w:hAnsi="Arial" w:cs="Arial"/>
          <w:sz w:val="24"/>
          <w:szCs w:val="24"/>
          <w:lang w:val="es-ES" w:eastAsia="es-ES"/>
        </w:rPr>
        <w:t xml:space="preserve"> Actu</w:t>
      </w:r>
      <w:r w:rsidR="00AC2AA6">
        <w:rPr>
          <w:rFonts w:ascii="Arial" w:eastAsia="Times New Roman" w:hAnsi="Arial" w:cs="Arial"/>
          <w:sz w:val="24"/>
          <w:szCs w:val="24"/>
          <w:lang w:val="es-ES" w:eastAsia="es-ES"/>
        </w:rPr>
        <w:t>ación N° 01935/18 (fs. 554/557) e</w:t>
      </w:r>
      <w:r w:rsidR="009651F4" w:rsidRPr="007D6DD9">
        <w:rPr>
          <w:rFonts w:ascii="Arial" w:eastAsia="Times New Roman" w:hAnsi="Arial" w:cs="Arial"/>
          <w:sz w:val="24"/>
          <w:szCs w:val="24"/>
          <w:lang w:val="es-ES" w:eastAsia="es-ES"/>
        </w:rPr>
        <w:t xml:space="preserve"> IT Soluciones </w:t>
      </w:r>
      <w:r w:rsidR="000A564D">
        <w:rPr>
          <w:rFonts w:ascii="Arial" w:eastAsia="Times New Roman" w:hAnsi="Arial" w:cs="Arial"/>
          <w:sz w:val="24"/>
          <w:szCs w:val="24"/>
          <w:lang w:val="es-ES" w:eastAsia="es-ES"/>
        </w:rPr>
        <w:t>SRL</w:t>
      </w:r>
      <w:r w:rsidR="009651F4" w:rsidRPr="007D6DD9">
        <w:rPr>
          <w:rFonts w:ascii="Arial" w:eastAsia="Times New Roman" w:hAnsi="Arial" w:cs="Arial"/>
          <w:sz w:val="24"/>
          <w:szCs w:val="24"/>
          <w:lang w:val="es-ES" w:eastAsia="es-ES"/>
        </w:rPr>
        <w:t xml:space="preserve"> mediante la Actuación N° 01934/18 (fs. 558/779)</w:t>
      </w:r>
      <w:r w:rsidR="007758AF">
        <w:rPr>
          <w:rFonts w:ascii="Arial" w:eastAsia="Times New Roman" w:hAnsi="Arial" w:cs="Arial"/>
          <w:sz w:val="24"/>
          <w:szCs w:val="24"/>
          <w:lang w:val="es-ES" w:eastAsia="es-ES"/>
        </w:rPr>
        <w:t>,</w:t>
      </w:r>
      <w:r w:rsidR="005E16CB" w:rsidRPr="007D6DD9">
        <w:rPr>
          <w:rFonts w:ascii="Arial" w:eastAsia="Times New Roman" w:hAnsi="Arial" w:cs="Arial"/>
          <w:sz w:val="24"/>
          <w:szCs w:val="24"/>
          <w:lang w:val="es-ES" w:eastAsia="es-ES"/>
        </w:rPr>
        <w:t xml:space="preserve"> mientras que FS Redes </w:t>
      </w:r>
      <w:r w:rsidR="000A564D">
        <w:rPr>
          <w:rFonts w:ascii="Arial" w:eastAsia="Times New Roman" w:hAnsi="Arial" w:cs="Arial"/>
          <w:sz w:val="24"/>
          <w:szCs w:val="24"/>
          <w:lang w:val="es-ES" w:eastAsia="es-ES"/>
        </w:rPr>
        <w:t>SRL</w:t>
      </w:r>
      <w:r w:rsidR="005E16CB"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realizó presentación alguna.</w:t>
      </w:r>
    </w:p>
    <w:p w:rsidR="009B03E2" w:rsidRPr="007D6DD9" w:rsidRDefault="009B03E2" w:rsidP="000E2404">
      <w:pPr>
        <w:tabs>
          <w:tab w:val="right" w:pos="8766"/>
        </w:tabs>
        <w:spacing w:after="0" w:line="240" w:lineRule="auto"/>
        <w:ind w:firstLine="2127"/>
        <w:jc w:val="both"/>
        <w:rPr>
          <w:rFonts w:ascii="Arial" w:eastAsia="Times New Roman" w:hAnsi="Arial" w:cs="Arial"/>
          <w:sz w:val="24"/>
          <w:szCs w:val="24"/>
          <w:lang w:val="es-ES" w:eastAsia="es-ES"/>
        </w:rPr>
      </w:pPr>
    </w:p>
    <w:p w:rsidR="00F871EC" w:rsidRPr="007D6DD9" w:rsidRDefault="00F871EC" w:rsidP="000E2404">
      <w:pPr>
        <w:tabs>
          <w:tab w:val="right" w:pos="8766"/>
        </w:tabs>
        <w:spacing w:after="0" w:line="240" w:lineRule="auto"/>
        <w:ind w:firstLine="2127"/>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t xml:space="preserve">Que </w:t>
      </w:r>
      <w:r w:rsidR="00C6170B">
        <w:rPr>
          <w:rFonts w:ascii="Arial" w:eastAsia="Times New Roman" w:hAnsi="Arial" w:cs="Arial"/>
          <w:sz w:val="24"/>
          <w:szCs w:val="24"/>
          <w:lang w:val="es-ES" w:eastAsia="es-ES"/>
        </w:rPr>
        <w:t xml:space="preserve">consecuentemente </w:t>
      </w:r>
      <w:r w:rsidRPr="007D6DD9">
        <w:rPr>
          <w:rFonts w:ascii="Arial" w:eastAsia="Times New Roman" w:hAnsi="Arial" w:cs="Arial"/>
          <w:sz w:val="24"/>
          <w:szCs w:val="24"/>
          <w:lang w:val="es-ES" w:eastAsia="es-ES"/>
        </w:rPr>
        <w:t>a fs. 782</w:t>
      </w:r>
      <w:r w:rsidR="00D42069" w:rsidRPr="007D6DD9">
        <w:rPr>
          <w:rFonts w:ascii="Arial" w:eastAsia="Times New Roman" w:hAnsi="Arial" w:cs="Arial"/>
          <w:sz w:val="24"/>
          <w:szCs w:val="24"/>
          <w:lang w:val="es-ES" w:eastAsia="es-ES"/>
        </w:rPr>
        <w:t xml:space="preserve"> la </w:t>
      </w:r>
      <w:r w:rsidR="00C6170B">
        <w:rPr>
          <w:rFonts w:ascii="Arial" w:eastAsia="Times New Roman" w:hAnsi="Arial" w:cs="Arial"/>
          <w:sz w:val="24"/>
          <w:szCs w:val="24"/>
          <w:lang w:val="es-ES" w:eastAsia="es-ES"/>
        </w:rPr>
        <w:t xml:space="preserve">DGIT </w:t>
      </w:r>
      <w:r w:rsidR="00D42069" w:rsidRPr="007D6DD9">
        <w:rPr>
          <w:rFonts w:ascii="Arial" w:eastAsia="Times New Roman" w:hAnsi="Arial" w:cs="Arial"/>
          <w:sz w:val="24"/>
          <w:szCs w:val="24"/>
          <w:lang w:val="es-ES" w:eastAsia="es-ES"/>
        </w:rPr>
        <w:t xml:space="preserve">realizó el informe técnico correspondiente </w:t>
      </w:r>
      <w:r w:rsidRPr="007D6DD9">
        <w:rPr>
          <w:rFonts w:ascii="Arial" w:eastAsia="Times New Roman" w:hAnsi="Arial" w:cs="Arial"/>
          <w:sz w:val="24"/>
          <w:szCs w:val="24"/>
          <w:lang w:val="es-ES" w:eastAsia="es-ES"/>
        </w:rPr>
        <w:t>mediante el cual determinó</w:t>
      </w:r>
      <w:r w:rsidR="003E4005"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 xml:space="preserve">1.- </w:t>
      </w:r>
      <w:proofErr w:type="spellStart"/>
      <w:r w:rsidR="003E4005" w:rsidRPr="007D6DD9">
        <w:rPr>
          <w:rFonts w:ascii="Arial" w:eastAsia="Times New Roman" w:hAnsi="Arial" w:cs="Arial"/>
          <w:sz w:val="24"/>
          <w:szCs w:val="24"/>
          <w:lang w:val="es-ES" w:eastAsia="es-ES"/>
        </w:rPr>
        <w:t>Daxa</w:t>
      </w:r>
      <w:proofErr w:type="spellEnd"/>
      <w:r w:rsidR="003E4005" w:rsidRPr="007D6DD9">
        <w:rPr>
          <w:rFonts w:ascii="Arial" w:eastAsia="Times New Roman" w:hAnsi="Arial" w:cs="Arial"/>
          <w:sz w:val="24"/>
          <w:szCs w:val="24"/>
          <w:lang w:val="es-ES" w:eastAsia="es-ES"/>
        </w:rPr>
        <w:t xml:space="preserve"> </w:t>
      </w:r>
      <w:r w:rsidR="00A25B50" w:rsidRPr="007D6DD9">
        <w:rPr>
          <w:rFonts w:ascii="Arial" w:eastAsia="Times New Roman" w:hAnsi="Arial" w:cs="Arial"/>
          <w:sz w:val="24"/>
          <w:szCs w:val="24"/>
          <w:lang w:val="es-ES" w:eastAsia="es-ES"/>
        </w:rPr>
        <w:t>Argentina</w:t>
      </w:r>
      <w:r w:rsidR="003E4005" w:rsidRPr="007D6DD9">
        <w:rPr>
          <w:rFonts w:ascii="Arial" w:eastAsia="Times New Roman" w:hAnsi="Arial" w:cs="Arial"/>
          <w:sz w:val="24"/>
          <w:szCs w:val="24"/>
          <w:lang w:val="es-ES" w:eastAsia="es-ES"/>
        </w:rPr>
        <w:t xml:space="preserve"> </w:t>
      </w:r>
      <w:r w:rsidR="000A564D">
        <w:rPr>
          <w:rFonts w:ascii="Arial" w:eastAsia="Times New Roman" w:hAnsi="Arial" w:cs="Arial"/>
          <w:sz w:val="24"/>
          <w:szCs w:val="24"/>
          <w:lang w:val="es-ES" w:eastAsia="es-ES"/>
        </w:rPr>
        <w:t>SA</w:t>
      </w:r>
      <w:r w:rsidR="00C6170B">
        <w:rPr>
          <w:rFonts w:ascii="Arial" w:eastAsia="Times New Roman" w:hAnsi="Arial" w:cs="Arial"/>
          <w:sz w:val="24"/>
          <w:szCs w:val="24"/>
          <w:lang w:val="es-ES" w:eastAsia="es-ES"/>
        </w:rPr>
        <w:t>:</w:t>
      </w:r>
      <w:r w:rsidR="003E4005" w:rsidRPr="007D6DD9">
        <w:rPr>
          <w:rFonts w:ascii="Arial" w:eastAsia="Times New Roman" w:hAnsi="Arial" w:cs="Arial"/>
          <w:sz w:val="24"/>
          <w:szCs w:val="24"/>
          <w:lang w:val="es-ES" w:eastAsia="es-ES"/>
        </w:rPr>
        <w:t xml:space="preserve"> </w:t>
      </w:r>
      <w:r w:rsidRPr="007D6DD9">
        <w:rPr>
          <w:rFonts w:ascii="Arial" w:eastAsia="Times New Roman" w:hAnsi="Arial" w:cs="Arial"/>
          <w:sz w:val="24"/>
          <w:szCs w:val="24"/>
          <w:lang w:val="es-ES" w:eastAsia="es-ES"/>
        </w:rPr>
        <w:t>no tiene observaciones</w:t>
      </w:r>
      <w:r w:rsidR="003E4005" w:rsidRPr="007D6DD9">
        <w:rPr>
          <w:rFonts w:ascii="Arial" w:eastAsia="Times New Roman" w:hAnsi="Arial" w:cs="Arial"/>
          <w:sz w:val="24"/>
          <w:szCs w:val="24"/>
          <w:lang w:val="es-ES" w:eastAsia="es-ES"/>
        </w:rPr>
        <w:t xml:space="preserve"> por lo que considera que cumple con lo solicitado en los pliegos correspondientes; </w:t>
      </w:r>
      <w:r w:rsidR="00C6170B">
        <w:rPr>
          <w:rFonts w:ascii="Arial" w:eastAsia="Times New Roman" w:hAnsi="Arial" w:cs="Arial"/>
          <w:sz w:val="24"/>
          <w:szCs w:val="24"/>
          <w:lang w:val="es-ES" w:eastAsia="es-ES"/>
        </w:rPr>
        <w:t xml:space="preserve">2.- </w:t>
      </w:r>
      <w:proofErr w:type="spellStart"/>
      <w:r w:rsidR="003E4005" w:rsidRPr="007D6DD9">
        <w:rPr>
          <w:rFonts w:ascii="Arial" w:eastAsia="Times New Roman" w:hAnsi="Arial" w:cs="Arial"/>
          <w:sz w:val="24"/>
          <w:szCs w:val="24"/>
          <w:lang w:val="es-ES" w:eastAsia="es-ES"/>
        </w:rPr>
        <w:t>Novatech</w:t>
      </w:r>
      <w:proofErr w:type="spellEnd"/>
      <w:r w:rsidR="003E4005" w:rsidRPr="007D6DD9">
        <w:rPr>
          <w:rFonts w:ascii="Arial" w:eastAsia="Times New Roman" w:hAnsi="Arial" w:cs="Arial"/>
          <w:sz w:val="24"/>
          <w:szCs w:val="24"/>
          <w:lang w:val="es-ES" w:eastAsia="es-ES"/>
        </w:rPr>
        <w:t xml:space="preserve"> Solutions </w:t>
      </w:r>
      <w:r w:rsidR="000A564D">
        <w:rPr>
          <w:rFonts w:ascii="Arial" w:eastAsia="Times New Roman" w:hAnsi="Arial" w:cs="Arial"/>
          <w:sz w:val="24"/>
          <w:szCs w:val="24"/>
          <w:lang w:val="es-ES" w:eastAsia="es-ES"/>
        </w:rPr>
        <w:t>SA</w:t>
      </w:r>
      <w:r w:rsidR="00C6170B">
        <w:rPr>
          <w:rFonts w:ascii="Arial" w:eastAsia="Times New Roman" w:hAnsi="Arial" w:cs="Arial"/>
          <w:sz w:val="24"/>
          <w:szCs w:val="24"/>
          <w:lang w:val="es-ES" w:eastAsia="es-ES"/>
        </w:rPr>
        <w:t xml:space="preserve">: </w:t>
      </w:r>
      <w:r w:rsidR="003E4005" w:rsidRPr="007D6DD9">
        <w:rPr>
          <w:rFonts w:ascii="Arial" w:eastAsia="Times New Roman" w:hAnsi="Arial" w:cs="Arial"/>
          <w:i/>
          <w:sz w:val="24"/>
          <w:szCs w:val="24"/>
          <w:lang w:val="es-ES" w:eastAsia="es-ES"/>
        </w:rPr>
        <w:t xml:space="preserve">“en el </w:t>
      </w:r>
      <w:proofErr w:type="spellStart"/>
      <w:r w:rsidR="003E4005" w:rsidRPr="007D6DD9">
        <w:rPr>
          <w:rFonts w:ascii="Arial" w:eastAsia="Times New Roman" w:hAnsi="Arial" w:cs="Arial"/>
          <w:i/>
          <w:sz w:val="24"/>
          <w:szCs w:val="24"/>
          <w:lang w:val="es-ES" w:eastAsia="es-ES"/>
        </w:rPr>
        <w:t>subrengl</w:t>
      </w:r>
      <w:r w:rsidR="00812268">
        <w:rPr>
          <w:rFonts w:ascii="Arial" w:eastAsia="Times New Roman" w:hAnsi="Arial" w:cs="Arial"/>
          <w:i/>
          <w:sz w:val="24"/>
          <w:szCs w:val="24"/>
          <w:lang w:val="es-ES" w:eastAsia="es-ES"/>
        </w:rPr>
        <w:t>ó</w:t>
      </w:r>
      <w:r w:rsidR="003E4005" w:rsidRPr="007D6DD9">
        <w:rPr>
          <w:rFonts w:ascii="Arial" w:eastAsia="Times New Roman" w:hAnsi="Arial" w:cs="Arial"/>
          <w:i/>
          <w:sz w:val="24"/>
          <w:szCs w:val="24"/>
          <w:lang w:val="es-ES" w:eastAsia="es-ES"/>
        </w:rPr>
        <w:t>n</w:t>
      </w:r>
      <w:proofErr w:type="spellEnd"/>
      <w:r w:rsidR="003E4005" w:rsidRPr="007D6DD9">
        <w:rPr>
          <w:rFonts w:ascii="Arial" w:eastAsia="Times New Roman" w:hAnsi="Arial" w:cs="Arial"/>
          <w:i/>
          <w:sz w:val="24"/>
          <w:szCs w:val="24"/>
          <w:lang w:val="es-ES" w:eastAsia="es-ES"/>
        </w:rPr>
        <w:t xml:space="preserve"> 1.4, a fs. 252, se ofertan 16 montantes de Fibra Óptica dobles con sus respectivos paneles de conexión, </w:t>
      </w:r>
      <w:proofErr w:type="spellStart"/>
      <w:r w:rsidR="003E4005" w:rsidRPr="007D6DD9">
        <w:rPr>
          <w:rFonts w:ascii="Arial" w:eastAsia="Times New Roman" w:hAnsi="Arial" w:cs="Arial"/>
          <w:i/>
          <w:sz w:val="24"/>
          <w:szCs w:val="24"/>
          <w:lang w:val="es-ES" w:eastAsia="es-ES"/>
        </w:rPr>
        <w:t>patchera</w:t>
      </w:r>
      <w:proofErr w:type="spellEnd"/>
      <w:r w:rsidR="003E4005" w:rsidRPr="007D6DD9">
        <w:rPr>
          <w:rFonts w:ascii="Arial" w:eastAsia="Times New Roman" w:hAnsi="Arial" w:cs="Arial"/>
          <w:i/>
          <w:sz w:val="24"/>
          <w:szCs w:val="24"/>
          <w:lang w:val="es-ES" w:eastAsia="es-ES"/>
        </w:rPr>
        <w:t xml:space="preserve">, conectores y </w:t>
      </w:r>
      <w:proofErr w:type="spellStart"/>
      <w:r w:rsidR="003E4005" w:rsidRPr="007D6DD9">
        <w:rPr>
          <w:rFonts w:ascii="Arial" w:eastAsia="Times New Roman" w:hAnsi="Arial" w:cs="Arial"/>
          <w:i/>
          <w:sz w:val="24"/>
          <w:szCs w:val="24"/>
          <w:lang w:val="es-ES" w:eastAsia="es-ES"/>
        </w:rPr>
        <w:t>patchcords</w:t>
      </w:r>
      <w:proofErr w:type="spellEnd"/>
      <w:r w:rsidR="003E4005" w:rsidRPr="007D6DD9">
        <w:rPr>
          <w:rFonts w:ascii="Arial" w:eastAsia="Times New Roman" w:hAnsi="Arial" w:cs="Arial"/>
          <w:i/>
          <w:sz w:val="24"/>
          <w:szCs w:val="24"/>
          <w:lang w:val="es-ES" w:eastAsia="es-ES"/>
        </w:rPr>
        <w:t xml:space="preserve"> de hasta 2.4 m </w:t>
      </w:r>
      <w:proofErr w:type="spellStart"/>
      <w:r w:rsidR="003E4005" w:rsidRPr="007D6DD9">
        <w:rPr>
          <w:rFonts w:ascii="Arial" w:eastAsia="Times New Roman" w:hAnsi="Arial" w:cs="Arial"/>
          <w:i/>
          <w:sz w:val="24"/>
          <w:szCs w:val="24"/>
          <w:lang w:val="es-ES" w:eastAsia="es-ES"/>
        </w:rPr>
        <w:t>ful</w:t>
      </w:r>
      <w:proofErr w:type="spellEnd"/>
      <w:r w:rsidR="003E4005" w:rsidRPr="007D6DD9">
        <w:rPr>
          <w:rFonts w:ascii="Arial" w:eastAsia="Times New Roman" w:hAnsi="Arial" w:cs="Arial"/>
          <w:i/>
          <w:sz w:val="24"/>
          <w:szCs w:val="24"/>
          <w:lang w:val="es-ES" w:eastAsia="es-ES"/>
        </w:rPr>
        <w:t xml:space="preserve"> dúplex </w:t>
      </w:r>
      <w:proofErr w:type="spellStart"/>
      <w:r w:rsidR="003E4005" w:rsidRPr="007D6DD9">
        <w:rPr>
          <w:rFonts w:ascii="Arial" w:eastAsia="Times New Roman" w:hAnsi="Arial" w:cs="Arial"/>
          <w:i/>
          <w:sz w:val="24"/>
          <w:szCs w:val="24"/>
          <w:lang w:val="es-ES" w:eastAsia="es-ES"/>
        </w:rPr>
        <w:t>multi</w:t>
      </w:r>
      <w:proofErr w:type="spellEnd"/>
      <w:r w:rsidR="003E4005" w:rsidRPr="007D6DD9">
        <w:rPr>
          <w:rFonts w:ascii="Arial" w:eastAsia="Times New Roman" w:hAnsi="Arial" w:cs="Arial"/>
          <w:i/>
          <w:sz w:val="24"/>
          <w:szCs w:val="24"/>
          <w:lang w:val="es-ES" w:eastAsia="es-ES"/>
        </w:rPr>
        <w:t>-modo, por lo que no respetó la cantidad solicitada en el Renglón 1, corregida en la planilla d</w:t>
      </w:r>
      <w:r w:rsidR="00D40ED9">
        <w:rPr>
          <w:rFonts w:ascii="Arial" w:eastAsia="Times New Roman" w:hAnsi="Arial" w:cs="Arial"/>
          <w:i/>
          <w:sz w:val="24"/>
          <w:szCs w:val="24"/>
          <w:lang w:val="es-ES" w:eastAsia="es-ES"/>
        </w:rPr>
        <w:t>e Cotización contenida</w:t>
      </w:r>
      <w:r w:rsidR="003E4005" w:rsidRPr="007D6DD9">
        <w:rPr>
          <w:rFonts w:ascii="Arial" w:eastAsia="Times New Roman" w:hAnsi="Arial" w:cs="Arial"/>
          <w:i/>
          <w:sz w:val="24"/>
          <w:szCs w:val="24"/>
          <w:lang w:val="es-ES" w:eastAsia="es-ES"/>
        </w:rPr>
        <w:t xml:space="preserve"> en la Circular sin Consulta N° 1”</w:t>
      </w:r>
      <w:r w:rsidR="003E4005" w:rsidRPr="007D6DD9">
        <w:rPr>
          <w:rFonts w:ascii="Arial" w:eastAsia="Times New Roman" w:hAnsi="Arial" w:cs="Arial"/>
          <w:sz w:val="24"/>
          <w:szCs w:val="24"/>
          <w:lang w:val="es-ES" w:eastAsia="es-ES"/>
        </w:rPr>
        <w:t xml:space="preserve"> Asimismo “</w:t>
      </w:r>
      <w:r w:rsidR="003E4005" w:rsidRPr="007D6DD9">
        <w:rPr>
          <w:rFonts w:ascii="Arial" w:eastAsia="Times New Roman" w:hAnsi="Arial" w:cs="Arial"/>
          <w:i/>
          <w:sz w:val="24"/>
          <w:szCs w:val="24"/>
          <w:lang w:val="es-ES" w:eastAsia="es-ES"/>
        </w:rPr>
        <w:t xml:space="preserve">Que, a fs. 252, no se oferta lo solicitado en el </w:t>
      </w:r>
      <w:proofErr w:type="spellStart"/>
      <w:r w:rsidR="003E4005" w:rsidRPr="007D6DD9">
        <w:rPr>
          <w:rFonts w:ascii="Arial" w:eastAsia="Times New Roman" w:hAnsi="Arial" w:cs="Arial"/>
          <w:i/>
          <w:sz w:val="24"/>
          <w:szCs w:val="24"/>
          <w:lang w:val="es-ES" w:eastAsia="es-ES"/>
        </w:rPr>
        <w:t>subrenglon</w:t>
      </w:r>
      <w:proofErr w:type="spellEnd"/>
      <w:r w:rsidR="003E4005" w:rsidRPr="007D6DD9">
        <w:rPr>
          <w:rFonts w:ascii="Arial" w:eastAsia="Times New Roman" w:hAnsi="Arial" w:cs="Arial"/>
          <w:i/>
          <w:sz w:val="24"/>
          <w:szCs w:val="24"/>
          <w:lang w:val="es-ES" w:eastAsia="es-ES"/>
        </w:rPr>
        <w:t xml:space="preserve"> 1.5,</w:t>
      </w:r>
      <w:r w:rsidR="00445629" w:rsidRPr="007D6DD9">
        <w:rPr>
          <w:rFonts w:ascii="Arial" w:eastAsia="Times New Roman" w:hAnsi="Arial" w:cs="Arial"/>
          <w:i/>
          <w:sz w:val="24"/>
          <w:szCs w:val="24"/>
          <w:lang w:val="es-ES" w:eastAsia="es-ES"/>
        </w:rPr>
        <w:t xml:space="preserve"> </w:t>
      </w:r>
      <w:r w:rsidR="003E4005" w:rsidRPr="007D6DD9">
        <w:rPr>
          <w:rFonts w:ascii="Arial" w:eastAsia="Times New Roman" w:hAnsi="Arial" w:cs="Arial"/>
          <w:i/>
          <w:sz w:val="24"/>
          <w:szCs w:val="24"/>
          <w:lang w:val="es-ES" w:eastAsia="es-ES"/>
        </w:rPr>
        <w:t>por lo que no se tomó en cuenta la Planilla de Cotización corregida en</w:t>
      </w:r>
      <w:r w:rsidR="00C6170B">
        <w:rPr>
          <w:rFonts w:ascii="Arial" w:eastAsia="Times New Roman" w:hAnsi="Arial" w:cs="Arial"/>
          <w:i/>
          <w:sz w:val="24"/>
          <w:szCs w:val="24"/>
          <w:lang w:val="es-ES" w:eastAsia="es-ES"/>
        </w:rPr>
        <w:t xml:space="preserve"> la Circular sin Consulta N° 1”, </w:t>
      </w:r>
      <w:r w:rsidR="00C6170B" w:rsidRPr="00C6170B">
        <w:rPr>
          <w:rFonts w:ascii="Arial" w:eastAsia="Times New Roman" w:hAnsi="Arial" w:cs="Arial"/>
          <w:sz w:val="24"/>
          <w:szCs w:val="24"/>
          <w:lang w:val="es-ES" w:eastAsia="es-ES"/>
        </w:rPr>
        <w:t>por lo expuesto</w:t>
      </w:r>
      <w:r w:rsidR="003E4005"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 xml:space="preserve">la </w:t>
      </w:r>
      <w:r w:rsidR="003E4005" w:rsidRPr="007D6DD9">
        <w:rPr>
          <w:rFonts w:ascii="Arial" w:eastAsia="Times New Roman" w:hAnsi="Arial" w:cs="Arial"/>
          <w:sz w:val="24"/>
          <w:szCs w:val="24"/>
          <w:lang w:val="es-ES" w:eastAsia="es-ES"/>
        </w:rPr>
        <w:t xml:space="preserve">consideró </w:t>
      </w:r>
      <w:r w:rsidR="00C6170B">
        <w:rPr>
          <w:rFonts w:ascii="Arial" w:eastAsia="Times New Roman" w:hAnsi="Arial" w:cs="Arial"/>
          <w:sz w:val="24"/>
          <w:szCs w:val="24"/>
          <w:lang w:val="es-ES" w:eastAsia="es-ES"/>
        </w:rPr>
        <w:t>no admisible</w:t>
      </w:r>
      <w:r w:rsidR="001C776F"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 xml:space="preserve">3.- </w:t>
      </w:r>
      <w:r w:rsidR="001C776F" w:rsidRPr="007D6DD9">
        <w:rPr>
          <w:rFonts w:ascii="Arial" w:eastAsia="Times New Roman" w:hAnsi="Arial" w:cs="Arial"/>
          <w:sz w:val="24"/>
          <w:szCs w:val="24"/>
          <w:lang w:val="es-ES" w:eastAsia="es-ES"/>
        </w:rPr>
        <w:t xml:space="preserve">FS Redes </w:t>
      </w:r>
      <w:r w:rsidR="000A564D">
        <w:rPr>
          <w:rFonts w:ascii="Arial" w:eastAsia="Times New Roman" w:hAnsi="Arial" w:cs="Arial"/>
          <w:sz w:val="24"/>
          <w:szCs w:val="24"/>
          <w:lang w:val="es-ES" w:eastAsia="es-ES"/>
        </w:rPr>
        <w:t>SA</w:t>
      </w:r>
      <w:r w:rsidR="00C6170B">
        <w:rPr>
          <w:rFonts w:ascii="Arial" w:eastAsia="Times New Roman" w:hAnsi="Arial" w:cs="Arial"/>
          <w:sz w:val="24"/>
          <w:szCs w:val="24"/>
          <w:lang w:val="es-ES" w:eastAsia="es-ES"/>
        </w:rPr>
        <w:t>:</w:t>
      </w:r>
      <w:r w:rsidR="001C776F" w:rsidRPr="007D6DD9">
        <w:rPr>
          <w:rFonts w:ascii="Arial" w:eastAsia="Times New Roman" w:hAnsi="Arial" w:cs="Arial"/>
          <w:sz w:val="24"/>
          <w:szCs w:val="24"/>
          <w:lang w:val="es-ES" w:eastAsia="es-ES"/>
        </w:rPr>
        <w:t xml:space="preserve"> </w:t>
      </w:r>
      <w:r w:rsidR="001C776F" w:rsidRPr="007D6DD9">
        <w:rPr>
          <w:rFonts w:ascii="Arial" w:eastAsia="Times New Roman" w:hAnsi="Arial" w:cs="Arial"/>
          <w:i/>
          <w:sz w:val="24"/>
          <w:szCs w:val="24"/>
          <w:lang w:val="es-ES" w:eastAsia="es-ES"/>
        </w:rPr>
        <w:t>“la firma no presentó la respuesta a las aclaraciones solicitadas a fs. 541</w:t>
      </w:r>
      <w:r w:rsidR="00445629" w:rsidRPr="007D6DD9">
        <w:rPr>
          <w:rFonts w:ascii="Arial" w:eastAsia="Times New Roman" w:hAnsi="Arial" w:cs="Arial"/>
          <w:i/>
          <w:sz w:val="24"/>
          <w:szCs w:val="24"/>
          <w:lang w:val="es-ES" w:eastAsia="es-ES"/>
        </w:rPr>
        <w:t>”</w:t>
      </w:r>
      <w:r w:rsidR="00445629" w:rsidRPr="007D6DD9">
        <w:rPr>
          <w:rFonts w:ascii="Arial" w:eastAsia="Times New Roman" w:hAnsi="Arial" w:cs="Arial"/>
          <w:sz w:val="24"/>
          <w:szCs w:val="24"/>
          <w:lang w:val="es-ES" w:eastAsia="es-ES"/>
        </w:rPr>
        <w:t xml:space="preserve"> por lo que consideró que no cumplió con lo solicitado en los </w:t>
      </w:r>
      <w:r w:rsidR="00C6170B">
        <w:rPr>
          <w:rFonts w:ascii="Arial" w:eastAsia="Times New Roman" w:hAnsi="Arial" w:cs="Arial"/>
          <w:sz w:val="24"/>
          <w:szCs w:val="24"/>
          <w:lang w:val="es-ES" w:eastAsia="es-ES"/>
        </w:rPr>
        <w:t>pliegos respectivos</w:t>
      </w:r>
      <w:r w:rsidR="00445629" w:rsidRPr="007D6DD9">
        <w:rPr>
          <w:rFonts w:ascii="Arial" w:eastAsia="Times New Roman" w:hAnsi="Arial" w:cs="Arial"/>
          <w:sz w:val="24"/>
          <w:szCs w:val="24"/>
          <w:lang w:val="es-ES" w:eastAsia="es-ES"/>
        </w:rPr>
        <w:t xml:space="preserve">; </w:t>
      </w:r>
      <w:r w:rsidR="00C6170B">
        <w:rPr>
          <w:rFonts w:ascii="Arial" w:eastAsia="Times New Roman" w:hAnsi="Arial" w:cs="Arial"/>
          <w:sz w:val="24"/>
          <w:szCs w:val="24"/>
          <w:lang w:val="es-ES" w:eastAsia="es-ES"/>
        </w:rPr>
        <w:t>4.-</w:t>
      </w:r>
      <w:r w:rsidR="00445629" w:rsidRPr="007D6DD9">
        <w:rPr>
          <w:rFonts w:ascii="Arial" w:eastAsia="Times New Roman" w:hAnsi="Arial" w:cs="Arial"/>
          <w:sz w:val="24"/>
          <w:szCs w:val="24"/>
          <w:lang w:val="es-ES" w:eastAsia="es-ES"/>
        </w:rPr>
        <w:t xml:space="preserve"> IT Soluciones </w:t>
      </w:r>
      <w:r w:rsidR="000A564D">
        <w:rPr>
          <w:rFonts w:ascii="Arial" w:eastAsia="Times New Roman" w:hAnsi="Arial" w:cs="Arial"/>
          <w:sz w:val="24"/>
          <w:szCs w:val="24"/>
          <w:lang w:val="es-ES" w:eastAsia="es-ES"/>
        </w:rPr>
        <w:t>SA</w:t>
      </w:r>
      <w:r w:rsidR="00C6170B">
        <w:rPr>
          <w:rFonts w:ascii="Arial" w:eastAsia="Times New Roman" w:hAnsi="Arial" w:cs="Arial"/>
          <w:sz w:val="24"/>
          <w:szCs w:val="24"/>
          <w:lang w:val="es-ES" w:eastAsia="es-ES"/>
        </w:rPr>
        <w:t>:</w:t>
      </w:r>
      <w:r w:rsidR="00445629" w:rsidRPr="007D6DD9">
        <w:rPr>
          <w:rFonts w:ascii="Arial" w:eastAsia="Times New Roman" w:hAnsi="Arial" w:cs="Arial"/>
          <w:sz w:val="24"/>
          <w:szCs w:val="24"/>
          <w:lang w:val="es-ES" w:eastAsia="es-ES"/>
        </w:rPr>
        <w:t xml:space="preserve"> manifestó que no tiene observaciones que realizar por lo que la oferta cumple con lo solicitado.</w:t>
      </w:r>
    </w:p>
    <w:p w:rsidR="00C1418F" w:rsidRPr="007D6DD9" w:rsidRDefault="00C1418F" w:rsidP="0046689B">
      <w:pPr>
        <w:tabs>
          <w:tab w:val="right" w:pos="8766"/>
        </w:tabs>
        <w:spacing w:after="0" w:line="240" w:lineRule="auto"/>
        <w:jc w:val="both"/>
        <w:rPr>
          <w:rFonts w:ascii="Arial" w:eastAsia="Times New Roman" w:hAnsi="Arial" w:cs="Arial"/>
          <w:i/>
          <w:sz w:val="24"/>
          <w:szCs w:val="24"/>
          <w:lang w:val="es-ES" w:eastAsia="es-ES"/>
        </w:rPr>
      </w:pPr>
    </w:p>
    <w:p w:rsidR="006805E4" w:rsidRPr="007D6DD9" w:rsidRDefault="0046689B" w:rsidP="006805E4">
      <w:pPr>
        <w:tabs>
          <w:tab w:val="right" w:pos="8766"/>
        </w:tabs>
        <w:spacing w:after="0" w:line="240" w:lineRule="auto"/>
        <w:ind w:firstLine="2127"/>
        <w:jc w:val="both"/>
        <w:rPr>
          <w:rFonts w:ascii="Arial" w:hAnsi="Arial" w:cs="Arial"/>
          <w:sz w:val="24"/>
          <w:szCs w:val="24"/>
          <w:lang w:eastAsia="es-ES"/>
        </w:rPr>
      </w:pPr>
      <w:r w:rsidRPr="007D6DD9">
        <w:rPr>
          <w:rFonts w:ascii="Arial" w:hAnsi="Arial" w:cs="Arial"/>
          <w:sz w:val="24"/>
          <w:szCs w:val="24"/>
          <w:lang w:eastAsia="es-ES"/>
        </w:rPr>
        <w:t>Que a fs. 784/793</w:t>
      </w:r>
      <w:r w:rsidR="000E2404" w:rsidRPr="007D6DD9">
        <w:rPr>
          <w:rFonts w:ascii="Arial" w:hAnsi="Arial" w:cs="Arial"/>
          <w:sz w:val="24"/>
          <w:szCs w:val="24"/>
          <w:lang w:eastAsia="es-ES"/>
        </w:rPr>
        <w:t xml:space="preserve">, obra el Dictamen de </w:t>
      </w:r>
      <w:r w:rsidR="000B3D0E" w:rsidRPr="007D6DD9">
        <w:rPr>
          <w:rFonts w:ascii="Arial" w:hAnsi="Arial" w:cs="Arial"/>
          <w:sz w:val="24"/>
          <w:szCs w:val="24"/>
          <w:lang w:eastAsia="es-ES"/>
        </w:rPr>
        <w:t xml:space="preserve">la </w:t>
      </w:r>
      <w:r w:rsidR="007D51C1">
        <w:rPr>
          <w:rFonts w:ascii="Arial" w:hAnsi="Arial" w:cs="Arial"/>
          <w:sz w:val="24"/>
          <w:szCs w:val="24"/>
          <w:lang w:eastAsia="es-ES"/>
        </w:rPr>
        <w:t>CEO efectuando</w:t>
      </w:r>
      <w:r w:rsidR="000E2404" w:rsidRPr="007D6DD9">
        <w:rPr>
          <w:rFonts w:ascii="Arial" w:hAnsi="Arial" w:cs="Arial"/>
          <w:sz w:val="24"/>
          <w:szCs w:val="24"/>
          <w:lang w:eastAsia="es-ES"/>
        </w:rPr>
        <w:t xml:space="preserve"> las siguientes consideraciones: </w:t>
      </w:r>
      <w:r w:rsidR="007D51C1">
        <w:rPr>
          <w:rFonts w:ascii="Arial" w:hAnsi="Arial" w:cs="Arial"/>
          <w:sz w:val="24"/>
          <w:szCs w:val="24"/>
          <w:lang w:eastAsia="es-ES"/>
        </w:rPr>
        <w:t xml:space="preserve">1.- </w:t>
      </w:r>
      <w:proofErr w:type="spellStart"/>
      <w:r w:rsidR="008110C6" w:rsidRPr="007D51C1">
        <w:rPr>
          <w:rFonts w:ascii="Arial" w:hAnsi="Arial" w:cs="Arial"/>
          <w:sz w:val="24"/>
          <w:szCs w:val="24"/>
          <w:u w:val="single"/>
          <w:lang w:eastAsia="es-ES"/>
        </w:rPr>
        <w:t>Daxa</w:t>
      </w:r>
      <w:proofErr w:type="spellEnd"/>
      <w:r w:rsidR="008110C6" w:rsidRPr="007D51C1">
        <w:rPr>
          <w:rFonts w:ascii="Arial" w:hAnsi="Arial" w:cs="Arial"/>
          <w:sz w:val="24"/>
          <w:szCs w:val="24"/>
          <w:u w:val="single"/>
          <w:lang w:eastAsia="es-ES"/>
        </w:rPr>
        <w:t xml:space="preserve"> Argentina SA</w:t>
      </w:r>
      <w:r w:rsidR="007D51C1">
        <w:rPr>
          <w:rFonts w:ascii="Arial" w:hAnsi="Arial" w:cs="Arial"/>
          <w:sz w:val="24"/>
          <w:szCs w:val="24"/>
          <w:lang w:eastAsia="es-ES"/>
        </w:rPr>
        <w:t>:</w:t>
      </w:r>
      <w:r w:rsidR="008110C6" w:rsidRPr="007D6DD9">
        <w:rPr>
          <w:rFonts w:ascii="Arial" w:hAnsi="Arial" w:cs="Arial"/>
          <w:sz w:val="24"/>
          <w:szCs w:val="24"/>
          <w:lang w:eastAsia="es-ES"/>
        </w:rPr>
        <w:t xml:space="preserve"> </w:t>
      </w:r>
      <w:r w:rsidR="00095BCD" w:rsidRPr="007D6DD9">
        <w:rPr>
          <w:rFonts w:ascii="Arial" w:hAnsi="Arial" w:cs="Arial"/>
          <w:sz w:val="24"/>
          <w:szCs w:val="24"/>
          <w:lang w:eastAsia="es-ES"/>
        </w:rPr>
        <w:t>“</w:t>
      </w:r>
      <w:r w:rsidR="00095BCD" w:rsidRPr="007D6DD9">
        <w:rPr>
          <w:rFonts w:ascii="Arial" w:hAnsi="Arial" w:cs="Arial"/>
          <w:i/>
          <w:sz w:val="24"/>
          <w:szCs w:val="24"/>
          <w:lang w:eastAsia="es-ES"/>
        </w:rPr>
        <w:t>Del a</w:t>
      </w:r>
      <w:r w:rsidR="008110C6" w:rsidRPr="007D6DD9">
        <w:rPr>
          <w:rFonts w:ascii="Arial" w:hAnsi="Arial" w:cs="Arial"/>
          <w:i/>
          <w:sz w:val="24"/>
          <w:szCs w:val="24"/>
          <w:lang w:eastAsia="es-ES"/>
        </w:rPr>
        <w:t>nálisis efectuado y de acuerdo con</w:t>
      </w:r>
      <w:r w:rsidR="00095BCD" w:rsidRPr="007D6DD9">
        <w:rPr>
          <w:rFonts w:ascii="Arial" w:hAnsi="Arial" w:cs="Arial"/>
          <w:i/>
          <w:sz w:val="24"/>
          <w:szCs w:val="24"/>
          <w:lang w:eastAsia="es-ES"/>
        </w:rPr>
        <w:t xml:space="preserve"> lo </w:t>
      </w:r>
      <w:r w:rsidR="008110C6" w:rsidRPr="007D6DD9">
        <w:rPr>
          <w:rFonts w:ascii="Arial" w:hAnsi="Arial" w:cs="Arial"/>
          <w:i/>
          <w:sz w:val="24"/>
          <w:szCs w:val="24"/>
          <w:lang w:eastAsia="es-ES"/>
        </w:rPr>
        <w:t xml:space="preserve">hasta </w:t>
      </w:r>
      <w:r w:rsidR="00095BCD" w:rsidRPr="007D6DD9">
        <w:rPr>
          <w:rFonts w:ascii="Arial" w:hAnsi="Arial" w:cs="Arial"/>
          <w:i/>
          <w:sz w:val="24"/>
          <w:szCs w:val="24"/>
          <w:lang w:eastAsia="es-ES"/>
        </w:rPr>
        <w:t>aquí expresado, esta Comisión estima que la presente debe ser considerada oferta admisible”</w:t>
      </w:r>
      <w:r w:rsidR="00BC4E70" w:rsidRPr="007D6DD9">
        <w:rPr>
          <w:rFonts w:ascii="Arial" w:hAnsi="Arial" w:cs="Arial"/>
          <w:sz w:val="24"/>
          <w:szCs w:val="24"/>
          <w:lang w:eastAsia="es-ES"/>
        </w:rPr>
        <w:t>; 2</w:t>
      </w:r>
      <w:r w:rsidR="007D51C1">
        <w:rPr>
          <w:rFonts w:ascii="Arial" w:hAnsi="Arial" w:cs="Arial"/>
          <w:sz w:val="24"/>
          <w:szCs w:val="24"/>
          <w:lang w:eastAsia="es-ES"/>
        </w:rPr>
        <w:t xml:space="preserve">.- </w:t>
      </w:r>
      <w:r w:rsidR="00CE3261" w:rsidRPr="007D51C1">
        <w:rPr>
          <w:rFonts w:ascii="Arial" w:hAnsi="Arial" w:cs="Arial"/>
          <w:sz w:val="24"/>
          <w:szCs w:val="24"/>
          <w:u w:val="single"/>
          <w:lang w:eastAsia="es-ES"/>
        </w:rPr>
        <w:t xml:space="preserve">FS Redes </w:t>
      </w:r>
      <w:r w:rsidR="000A564D" w:rsidRPr="007D51C1">
        <w:rPr>
          <w:rFonts w:ascii="Arial" w:hAnsi="Arial" w:cs="Arial"/>
          <w:sz w:val="24"/>
          <w:szCs w:val="24"/>
          <w:u w:val="single"/>
          <w:lang w:eastAsia="es-ES"/>
        </w:rPr>
        <w:t>SRL</w:t>
      </w:r>
      <w:r w:rsidR="007D51C1">
        <w:rPr>
          <w:rFonts w:ascii="Arial" w:hAnsi="Arial" w:cs="Arial"/>
          <w:sz w:val="24"/>
          <w:szCs w:val="24"/>
          <w:lang w:eastAsia="es-ES"/>
        </w:rPr>
        <w:t>:</w:t>
      </w:r>
      <w:r w:rsidR="00CE3261" w:rsidRPr="007D6DD9">
        <w:rPr>
          <w:rFonts w:ascii="Arial" w:hAnsi="Arial" w:cs="Arial"/>
          <w:sz w:val="24"/>
          <w:szCs w:val="24"/>
          <w:lang w:eastAsia="es-ES"/>
        </w:rPr>
        <w:t xml:space="preserve"> </w:t>
      </w:r>
      <w:r w:rsidR="00195383">
        <w:rPr>
          <w:rFonts w:ascii="Arial" w:hAnsi="Arial" w:cs="Arial"/>
          <w:sz w:val="24"/>
          <w:szCs w:val="24"/>
          <w:lang w:eastAsia="es-ES"/>
        </w:rPr>
        <w:t xml:space="preserve">destacó que </w:t>
      </w:r>
      <w:r w:rsidR="00E8583F">
        <w:rPr>
          <w:rFonts w:ascii="Arial" w:hAnsi="Arial" w:cs="Arial"/>
          <w:sz w:val="24"/>
          <w:szCs w:val="24"/>
          <w:lang w:eastAsia="es-ES"/>
        </w:rPr>
        <w:t>d</w:t>
      </w:r>
      <w:r w:rsidR="00324DF2" w:rsidRPr="007D6DD9">
        <w:rPr>
          <w:rFonts w:ascii="Arial" w:hAnsi="Arial" w:cs="Arial"/>
          <w:sz w:val="24"/>
          <w:szCs w:val="24"/>
          <w:lang w:eastAsia="es-ES"/>
        </w:rPr>
        <w:t xml:space="preserve">el informe realizado por el área técnica pertinente surge que la </w:t>
      </w:r>
      <w:r w:rsidR="007D51C1">
        <w:rPr>
          <w:rFonts w:ascii="Arial" w:hAnsi="Arial" w:cs="Arial"/>
          <w:sz w:val="24"/>
          <w:szCs w:val="24"/>
          <w:lang w:eastAsia="es-ES"/>
        </w:rPr>
        <w:t>oferente</w:t>
      </w:r>
      <w:r w:rsidR="00324DF2" w:rsidRPr="007D6DD9">
        <w:rPr>
          <w:rFonts w:ascii="Arial" w:hAnsi="Arial" w:cs="Arial"/>
          <w:sz w:val="24"/>
          <w:szCs w:val="24"/>
          <w:lang w:eastAsia="es-ES"/>
        </w:rPr>
        <w:t xml:space="preserve"> no cumple con lo solicitado en los pliegos, asimismo, manifestó que no dio respuesta al requerimiento de fs. 534</w:t>
      </w:r>
      <w:r w:rsidR="000C6C2E">
        <w:rPr>
          <w:rFonts w:ascii="Arial" w:hAnsi="Arial" w:cs="Arial"/>
          <w:sz w:val="24"/>
          <w:szCs w:val="24"/>
          <w:lang w:eastAsia="es-ES"/>
        </w:rPr>
        <w:t xml:space="preserve"> </w:t>
      </w:r>
      <w:r w:rsidR="007D51C1">
        <w:rPr>
          <w:rFonts w:ascii="Arial" w:hAnsi="Arial" w:cs="Arial"/>
          <w:sz w:val="24"/>
          <w:szCs w:val="24"/>
          <w:lang w:eastAsia="es-ES"/>
        </w:rPr>
        <w:t>(</w:t>
      </w:r>
      <w:r w:rsidR="000C6C2E">
        <w:rPr>
          <w:rFonts w:ascii="Arial" w:hAnsi="Arial" w:cs="Arial"/>
          <w:sz w:val="24"/>
          <w:szCs w:val="24"/>
          <w:lang w:eastAsia="es-ES"/>
        </w:rPr>
        <w:t>comunicado a fs. 541</w:t>
      </w:r>
      <w:r w:rsidR="007D51C1">
        <w:rPr>
          <w:rFonts w:ascii="Arial" w:hAnsi="Arial" w:cs="Arial"/>
          <w:sz w:val="24"/>
          <w:szCs w:val="24"/>
          <w:lang w:eastAsia="es-ES"/>
        </w:rPr>
        <w:t>)</w:t>
      </w:r>
      <w:r w:rsidR="000C6C2E">
        <w:rPr>
          <w:rFonts w:ascii="Arial" w:hAnsi="Arial" w:cs="Arial"/>
          <w:sz w:val="24"/>
          <w:szCs w:val="24"/>
          <w:lang w:eastAsia="es-ES"/>
        </w:rPr>
        <w:t>,</w:t>
      </w:r>
      <w:r w:rsidR="00324DF2" w:rsidRPr="007D6DD9">
        <w:rPr>
          <w:rFonts w:ascii="Arial" w:hAnsi="Arial" w:cs="Arial"/>
          <w:sz w:val="24"/>
          <w:szCs w:val="24"/>
          <w:lang w:eastAsia="es-ES"/>
        </w:rPr>
        <w:t xml:space="preserve"> </w:t>
      </w:r>
      <w:r w:rsidR="007D51C1">
        <w:rPr>
          <w:rFonts w:ascii="Arial" w:hAnsi="Arial" w:cs="Arial"/>
          <w:sz w:val="24"/>
          <w:szCs w:val="24"/>
          <w:lang w:eastAsia="es-ES"/>
        </w:rPr>
        <w:t>concluyendo</w:t>
      </w:r>
      <w:r w:rsidR="00324DF2" w:rsidRPr="007D6DD9">
        <w:rPr>
          <w:rFonts w:ascii="Arial" w:hAnsi="Arial" w:cs="Arial"/>
          <w:sz w:val="24"/>
          <w:szCs w:val="24"/>
          <w:lang w:eastAsia="es-ES"/>
        </w:rPr>
        <w:t xml:space="preserve"> que </w:t>
      </w:r>
      <w:r w:rsidR="00CE3261" w:rsidRPr="007D6DD9">
        <w:rPr>
          <w:rFonts w:ascii="Arial" w:hAnsi="Arial" w:cs="Arial"/>
          <w:sz w:val="24"/>
          <w:szCs w:val="24"/>
          <w:lang w:eastAsia="es-ES"/>
        </w:rPr>
        <w:t>“</w:t>
      </w:r>
      <w:r w:rsidR="00CE3261" w:rsidRPr="007D6DD9">
        <w:rPr>
          <w:rFonts w:ascii="Arial" w:hAnsi="Arial" w:cs="Arial"/>
          <w:i/>
          <w:sz w:val="24"/>
          <w:szCs w:val="24"/>
          <w:lang w:eastAsia="es-ES"/>
        </w:rPr>
        <w:t xml:space="preserve">Del análisis efectuado y de acuerdo con lo hasta aquí expresado, esta Comisión estima que la presente debe ser considerada oferta </w:t>
      </w:r>
      <w:r w:rsidR="00CE3261" w:rsidRPr="007D51C1">
        <w:rPr>
          <w:rFonts w:ascii="Arial" w:hAnsi="Arial" w:cs="Arial"/>
          <w:i/>
          <w:sz w:val="24"/>
          <w:szCs w:val="24"/>
          <w:lang w:eastAsia="es-ES"/>
        </w:rPr>
        <w:t>no admisible”</w:t>
      </w:r>
      <w:r w:rsidR="00CE3261" w:rsidRPr="007D51C1">
        <w:rPr>
          <w:rFonts w:ascii="Arial" w:hAnsi="Arial" w:cs="Arial"/>
          <w:sz w:val="24"/>
          <w:szCs w:val="24"/>
          <w:lang w:eastAsia="es-ES"/>
        </w:rPr>
        <w:t xml:space="preserve"> </w:t>
      </w:r>
      <w:r w:rsidR="00B969B1" w:rsidRPr="007D51C1">
        <w:rPr>
          <w:rFonts w:ascii="Arial" w:hAnsi="Arial" w:cs="Arial"/>
          <w:sz w:val="24"/>
          <w:szCs w:val="24"/>
          <w:lang w:eastAsia="es-ES"/>
        </w:rPr>
        <w:t>3</w:t>
      </w:r>
      <w:r w:rsidR="007D51C1" w:rsidRPr="007D51C1">
        <w:rPr>
          <w:rFonts w:ascii="Arial" w:hAnsi="Arial" w:cs="Arial"/>
          <w:sz w:val="24"/>
          <w:szCs w:val="24"/>
          <w:lang w:eastAsia="es-ES"/>
        </w:rPr>
        <w:t xml:space="preserve">.- </w:t>
      </w:r>
      <w:proofErr w:type="spellStart"/>
      <w:r w:rsidR="00825611" w:rsidRPr="007D51C1">
        <w:rPr>
          <w:rFonts w:ascii="Arial" w:hAnsi="Arial" w:cs="Arial"/>
          <w:sz w:val="24"/>
          <w:szCs w:val="24"/>
          <w:u w:val="single"/>
          <w:lang w:eastAsia="es-ES"/>
        </w:rPr>
        <w:t>Novatech</w:t>
      </w:r>
      <w:proofErr w:type="spellEnd"/>
      <w:r w:rsidR="00825611" w:rsidRPr="007D51C1">
        <w:rPr>
          <w:rFonts w:ascii="Arial" w:hAnsi="Arial" w:cs="Arial"/>
          <w:sz w:val="24"/>
          <w:szCs w:val="24"/>
          <w:u w:val="single"/>
          <w:lang w:eastAsia="es-ES"/>
        </w:rPr>
        <w:t xml:space="preserve"> Solutions </w:t>
      </w:r>
      <w:r w:rsidR="000A564D" w:rsidRPr="007D51C1">
        <w:rPr>
          <w:rFonts w:ascii="Arial" w:hAnsi="Arial" w:cs="Arial"/>
          <w:sz w:val="24"/>
          <w:szCs w:val="24"/>
          <w:u w:val="single"/>
          <w:lang w:eastAsia="es-ES"/>
        </w:rPr>
        <w:t>SA</w:t>
      </w:r>
      <w:r w:rsidR="007D51C1" w:rsidRPr="007D51C1">
        <w:rPr>
          <w:rFonts w:ascii="Arial" w:hAnsi="Arial" w:cs="Arial"/>
          <w:sz w:val="24"/>
          <w:szCs w:val="24"/>
          <w:lang w:eastAsia="es-ES"/>
        </w:rPr>
        <w:t>:</w:t>
      </w:r>
      <w:r w:rsidR="00A9121A" w:rsidRPr="007D51C1">
        <w:rPr>
          <w:rFonts w:ascii="Arial" w:hAnsi="Arial" w:cs="Arial"/>
          <w:sz w:val="24"/>
          <w:szCs w:val="24"/>
          <w:lang w:eastAsia="es-ES"/>
        </w:rPr>
        <w:t xml:space="preserve"> explicó </w:t>
      </w:r>
      <w:r w:rsidR="00963344" w:rsidRPr="007D51C1">
        <w:rPr>
          <w:rFonts w:ascii="Arial" w:hAnsi="Arial" w:cs="Arial"/>
          <w:sz w:val="24"/>
          <w:szCs w:val="24"/>
          <w:lang w:eastAsia="es-ES"/>
        </w:rPr>
        <w:t xml:space="preserve">que </w:t>
      </w:r>
      <w:r w:rsidR="00963344" w:rsidRPr="007D51C1">
        <w:rPr>
          <w:rFonts w:ascii="Arial" w:hAnsi="Arial" w:cs="Arial"/>
          <w:i/>
          <w:sz w:val="24"/>
          <w:szCs w:val="24"/>
          <w:lang w:eastAsia="es-ES"/>
        </w:rPr>
        <w:t>“la firma</w:t>
      </w:r>
      <w:r w:rsidR="0049358D" w:rsidRPr="007D51C1">
        <w:rPr>
          <w:rFonts w:ascii="Arial" w:hAnsi="Arial" w:cs="Arial"/>
          <w:i/>
          <w:sz w:val="24"/>
          <w:szCs w:val="24"/>
          <w:lang w:eastAsia="es-ES"/>
        </w:rPr>
        <w:t xml:space="preserve">, erróneamente, desarrolla su oferta en el “Anexo II – Planilla de Cotización” que fuera originariamente aprobado por Resolución </w:t>
      </w:r>
      <w:proofErr w:type="spellStart"/>
      <w:r w:rsidR="0049358D" w:rsidRPr="007D51C1">
        <w:rPr>
          <w:rFonts w:ascii="Arial" w:hAnsi="Arial" w:cs="Arial"/>
          <w:i/>
          <w:sz w:val="24"/>
          <w:szCs w:val="24"/>
          <w:lang w:eastAsia="es-ES"/>
        </w:rPr>
        <w:t>CAGyMJ</w:t>
      </w:r>
      <w:proofErr w:type="spellEnd"/>
      <w:r w:rsidR="0049358D" w:rsidRPr="007D51C1">
        <w:rPr>
          <w:rFonts w:ascii="Arial" w:hAnsi="Arial" w:cs="Arial"/>
          <w:i/>
          <w:sz w:val="24"/>
          <w:szCs w:val="24"/>
          <w:lang w:eastAsia="es-ES"/>
        </w:rPr>
        <w:t xml:space="preserve"> N° 48/2017, y que posteriormente fuera sustituida por la Circular sin Consulta N° 1 aprobada por Resolución </w:t>
      </w:r>
      <w:proofErr w:type="spellStart"/>
      <w:r w:rsidR="0049358D" w:rsidRPr="007D51C1">
        <w:rPr>
          <w:rFonts w:ascii="Arial" w:hAnsi="Arial" w:cs="Arial"/>
          <w:i/>
          <w:sz w:val="24"/>
          <w:szCs w:val="24"/>
          <w:lang w:eastAsia="es-ES"/>
        </w:rPr>
        <w:t>CAGyMJ</w:t>
      </w:r>
      <w:proofErr w:type="spellEnd"/>
      <w:r w:rsidR="0049358D" w:rsidRPr="007D51C1">
        <w:rPr>
          <w:rFonts w:ascii="Arial" w:hAnsi="Arial" w:cs="Arial"/>
          <w:i/>
          <w:sz w:val="24"/>
          <w:szCs w:val="24"/>
          <w:lang w:eastAsia="es-ES"/>
        </w:rPr>
        <w:t xml:space="preserve"> N° 183/2017”</w:t>
      </w:r>
      <w:r w:rsidR="0049358D" w:rsidRPr="007D51C1">
        <w:rPr>
          <w:rFonts w:ascii="Arial" w:hAnsi="Arial" w:cs="Arial"/>
          <w:sz w:val="24"/>
          <w:szCs w:val="24"/>
          <w:lang w:eastAsia="es-ES"/>
        </w:rPr>
        <w:t>, que por lo tanto, la oferta</w:t>
      </w:r>
      <w:r w:rsidR="00A9121A" w:rsidRPr="007D51C1">
        <w:rPr>
          <w:rFonts w:ascii="Arial" w:hAnsi="Arial" w:cs="Arial"/>
          <w:sz w:val="24"/>
          <w:szCs w:val="24"/>
          <w:lang w:eastAsia="es-ES"/>
        </w:rPr>
        <w:t xml:space="preserve"> </w:t>
      </w:r>
      <w:r w:rsidR="006805E4" w:rsidRPr="007D51C1">
        <w:rPr>
          <w:rFonts w:ascii="Arial" w:hAnsi="Arial" w:cs="Arial"/>
          <w:i/>
          <w:sz w:val="24"/>
          <w:szCs w:val="24"/>
          <w:lang w:eastAsia="es-ES"/>
        </w:rPr>
        <w:t xml:space="preserve">“no se ajusta a lo requerido, constituyéndose tal circunstancia en un defecto no subsanable toda vez que se trata de algo intrínseco a la propia oferta”, </w:t>
      </w:r>
      <w:r w:rsidR="006805E4" w:rsidRPr="007D51C1">
        <w:rPr>
          <w:rFonts w:ascii="Arial" w:hAnsi="Arial" w:cs="Arial"/>
          <w:sz w:val="24"/>
          <w:szCs w:val="24"/>
          <w:lang w:eastAsia="es-ES"/>
        </w:rPr>
        <w:t xml:space="preserve">por otro </w:t>
      </w:r>
      <w:r w:rsidR="0049358D" w:rsidRPr="007D51C1">
        <w:rPr>
          <w:rFonts w:ascii="Arial" w:hAnsi="Arial" w:cs="Arial"/>
          <w:sz w:val="24"/>
          <w:szCs w:val="24"/>
          <w:lang w:eastAsia="es-ES"/>
        </w:rPr>
        <w:t xml:space="preserve">lado </w:t>
      </w:r>
      <w:r w:rsidR="006805E4" w:rsidRPr="007D51C1">
        <w:rPr>
          <w:rFonts w:ascii="Arial" w:hAnsi="Arial" w:cs="Arial"/>
          <w:sz w:val="24"/>
          <w:szCs w:val="24"/>
          <w:lang w:eastAsia="es-ES"/>
        </w:rPr>
        <w:t xml:space="preserve">agregó que del informe realizado por el área técnica pertinente surge que la </w:t>
      </w:r>
      <w:r w:rsidR="007D51C1" w:rsidRPr="007D51C1">
        <w:rPr>
          <w:rFonts w:ascii="Arial" w:hAnsi="Arial" w:cs="Arial"/>
          <w:sz w:val="24"/>
          <w:szCs w:val="24"/>
          <w:lang w:eastAsia="es-ES"/>
        </w:rPr>
        <w:t xml:space="preserve">oferente </w:t>
      </w:r>
      <w:r w:rsidR="006805E4" w:rsidRPr="007D51C1">
        <w:rPr>
          <w:rFonts w:ascii="Arial" w:hAnsi="Arial" w:cs="Arial"/>
          <w:sz w:val="24"/>
          <w:szCs w:val="24"/>
          <w:lang w:eastAsia="es-ES"/>
        </w:rPr>
        <w:t>no cumple c</w:t>
      </w:r>
      <w:r w:rsidR="006805E4" w:rsidRPr="007D6DD9">
        <w:rPr>
          <w:rFonts w:ascii="Arial" w:hAnsi="Arial" w:cs="Arial"/>
          <w:sz w:val="24"/>
          <w:szCs w:val="24"/>
          <w:lang w:eastAsia="es-ES"/>
        </w:rPr>
        <w:t>on lo solicitado en los pliegos</w:t>
      </w:r>
      <w:r w:rsidR="007D51C1">
        <w:rPr>
          <w:rFonts w:ascii="Arial" w:hAnsi="Arial" w:cs="Arial"/>
          <w:sz w:val="24"/>
          <w:szCs w:val="24"/>
          <w:lang w:eastAsia="es-ES"/>
        </w:rPr>
        <w:t xml:space="preserve"> y</w:t>
      </w:r>
      <w:r w:rsidR="006805E4" w:rsidRPr="007D6DD9">
        <w:rPr>
          <w:rFonts w:ascii="Arial" w:hAnsi="Arial" w:cs="Arial"/>
          <w:sz w:val="24"/>
          <w:szCs w:val="24"/>
          <w:lang w:eastAsia="es-ES"/>
        </w:rPr>
        <w:t xml:space="preserve"> </w:t>
      </w:r>
      <w:r w:rsidR="007D51C1">
        <w:rPr>
          <w:rFonts w:ascii="Arial" w:hAnsi="Arial" w:cs="Arial"/>
          <w:sz w:val="24"/>
          <w:szCs w:val="24"/>
          <w:lang w:eastAsia="es-ES"/>
        </w:rPr>
        <w:t>finalmente</w:t>
      </w:r>
      <w:r w:rsidR="006805E4" w:rsidRPr="007D6DD9">
        <w:rPr>
          <w:rFonts w:ascii="Arial" w:hAnsi="Arial" w:cs="Arial"/>
          <w:sz w:val="24"/>
          <w:szCs w:val="24"/>
          <w:lang w:eastAsia="es-ES"/>
        </w:rPr>
        <w:t xml:space="preserve"> concluyó que </w:t>
      </w:r>
      <w:r w:rsidR="00666CBF" w:rsidRPr="007D6DD9">
        <w:rPr>
          <w:rFonts w:ascii="Arial" w:hAnsi="Arial" w:cs="Arial"/>
          <w:sz w:val="24"/>
          <w:szCs w:val="24"/>
          <w:lang w:eastAsia="es-ES"/>
        </w:rPr>
        <w:t>“</w:t>
      </w:r>
      <w:r w:rsidR="00666CBF" w:rsidRPr="007D6DD9">
        <w:rPr>
          <w:rFonts w:ascii="Arial" w:hAnsi="Arial" w:cs="Arial"/>
          <w:i/>
          <w:sz w:val="24"/>
          <w:szCs w:val="24"/>
          <w:lang w:eastAsia="es-ES"/>
        </w:rPr>
        <w:t>Del análisis efectuado y de acuerdo con lo hasta aquí expresado, esta Comisión estima que la presente debe ser considerada oferta no admisible”</w:t>
      </w:r>
      <w:r w:rsidR="00666CBF" w:rsidRPr="007D6DD9">
        <w:rPr>
          <w:rFonts w:ascii="Arial" w:hAnsi="Arial" w:cs="Arial"/>
          <w:sz w:val="24"/>
          <w:szCs w:val="24"/>
          <w:lang w:eastAsia="es-ES"/>
        </w:rPr>
        <w:t xml:space="preserve"> </w:t>
      </w:r>
      <w:r w:rsidR="006805E4" w:rsidRPr="007D6DD9">
        <w:rPr>
          <w:rFonts w:ascii="Arial" w:hAnsi="Arial" w:cs="Arial"/>
          <w:sz w:val="24"/>
          <w:szCs w:val="24"/>
          <w:lang w:eastAsia="es-ES"/>
        </w:rPr>
        <w:t>4</w:t>
      </w:r>
      <w:r w:rsidR="007D51C1">
        <w:rPr>
          <w:rFonts w:ascii="Arial" w:hAnsi="Arial" w:cs="Arial"/>
          <w:sz w:val="24"/>
          <w:szCs w:val="24"/>
          <w:lang w:eastAsia="es-ES"/>
        </w:rPr>
        <w:t xml:space="preserve">.- </w:t>
      </w:r>
      <w:r w:rsidR="007D51C1" w:rsidRPr="007D51C1">
        <w:rPr>
          <w:rFonts w:ascii="Arial" w:hAnsi="Arial" w:cs="Arial"/>
          <w:sz w:val="24"/>
          <w:szCs w:val="24"/>
          <w:u w:val="single"/>
          <w:lang w:eastAsia="es-ES"/>
        </w:rPr>
        <w:t>IT Soluciones</w:t>
      </w:r>
      <w:r w:rsidR="006805E4" w:rsidRPr="007D51C1">
        <w:rPr>
          <w:rFonts w:ascii="Arial" w:hAnsi="Arial" w:cs="Arial"/>
          <w:sz w:val="24"/>
          <w:szCs w:val="24"/>
          <w:u w:val="single"/>
          <w:lang w:eastAsia="es-ES"/>
        </w:rPr>
        <w:t xml:space="preserve"> </w:t>
      </w:r>
      <w:r w:rsidR="000A564D" w:rsidRPr="007D51C1">
        <w:rPr>
          <w:rFonts w:ascii="Arial" w:hAnsi="Arial" w:cs="Arial"/>
          <w:sz w:val="24"/>
          <w:szCs w:val="24"/>
          <w:u w:val="single"/>
          <w:lang w:eastAsia="es-ES"/>
        </w:rPr>
        <w:t>SRL</w:t>
      </w:r>
      <w:r w:rsidR="007D51C1">
        <w:rPr>
          <w:rFonts w:ascii="Arial" w:hAnsi="Arial" w:cs="Arial"/>
          <w:sz w:val="24"/>
          <w:szCs w:val="24"/>
          <w:lang w:eastAsia="es-ES"/>
        </w:rPr>
        <w:t>:</w:t>
      </w:r>
      <w:r w:rsidR="006805E4" w:rsidRPr="007D6DD9">
        <w:rPr>
          <w:rFonts w:ascii="Arial" w:hAnsi="Arial" w:cs="Arial"/>
          <w:sz w:val="24"/>
          <w:szCs w:val="24"/>
          <w:lang w:eastAsia="es-ES"/>
        </w:rPr>
        <w:t xml:space="preserve"> </w:t>
      </w:r>
      <w:r w:rsidR="00825611" w:rsidRPr="007D6DD9">
        <w:rPr>
          <w:rFonts w:ascii="Arial" w:hAnsi="Arial" w:cs="Arial"/>
          <w:sz w:val="24"/>
          <w:szCs w:val="24"/>
          <w:lang w:eastAsia="es-ES"/>
        </w:rPr>
        <w:t xml:space="preserve"> </w:t>
      </w:r>
      <w:r w:rsidR="006805E4" w:rsidRPr="007D6DD9">
        <w:rPr>
          <w:rFonts w:ascii="Arial" w:hAnsi="Arial" w:cs="Arial"/>
          <w:sz w:val="24"/>
          <w:szCs w:val="24"/>
          <w:lang w:eastAsia="es-ES"/>
        </w:rPr>
        <w:t>“</w:t>
      </w:r>
      <w:r w:rsidR="006805E4" w:rsidRPr="007D6DD9">
        <w:rPr>
          <w:rFonts w:ascii="Arial" w:hAnsi="Arial" w:cs="Arial"/>
          <w:i/>
          <w:sz w:val="24"/>
          <w:szCs w:val="24"/>
          <w:lang w:eastAsia="es-ES"/>
        </w:rPr>
        <w:t>Del análisis efectuado y de acuerdo con lo hasta aquí expresado, esta Comisión estima que la presente debe ser considerada oferta admisible”</w:t>
      </w:r>
      <w:r w:rsidR="0049358D">
        <w:rPr>
          <w:rFonts w:ascii="Arial" w:hAnsi="Arial" w:cs="Arial"/>
          <w:i/>
          <w:sz w:val="24"/>
          <w:szCs w:val="24"/>
          <w:lang w:eastAsia="es-ES"/>
        </w:rPr>
        <w:t>.</w:t>
      </w:r>
    </w:p>
    <w:p w:rsidR="006805E4" w:rsidRPr="007D6DD9" w:rsidRDefault="006805E4" w:rsidP="006805E4">
      <w:pPr>
        <w:tabs>
          <w:tab w:val="right" w:pos="8766"/>
        </w:tabs>
        <w:spacing w:after="0" w:line="240" w:lineRule="auto"/>
        <w:ind w:firstLine="2127"/>
        <w:jc w:val="both"/>
        <w:rPr>
          <w:rFonts w:ascii="Arial" w:hAnsi="Arial" w:cs="Arial"/>
          <w:sz w:val="24"/>
          <w:szCs w:val="24"/>
          <w:lang w:eastAsia="es-ES"/>
        </w:rPr>
      </w:pPr>
    </w:p>
    <w:p w:rsidR="00002BBC" w:rsidRPr="007D6DD9" w:rsidRDefault="00DD66A0" w:rsidP="00002BBC">
      <w:pPr>
        <w:tabs>
          <w:tab w:val="right" w:pos="8766"/>
        </w:tabs>
        <w:spacing w:after="0" w:line="240" w:lineRule="auto"/>
        <w:ind w:firstLine="2127"/>
        <w:jc w:val="both"/>
        <w:rPr>
          <w:rFonts w:ascii="Arial" w:hAnsi="Arial" w:cs="Arial"/>
          <w:sz w:val="24"/>
          <w:szCs w:val="24"/>
          <w:lang w:eastAsia="es-ES"/>
        </w:rPr>
      </w:pPr>
      <w:proofErr w:type="spellStart"/>
      <w:r>
        <w:rPr>
          <w:rFonts w:ascii="Arial" w:hAnsi="Arial" w:cs="Arial"/>
          <w:sz w:val="24"/>
          <w:szCs w:val="24"/>
          <w:lang w:eastAsia="es-ES"/>
        </w:rPr>
        <w:t>Que</w:t>
      </w:r>
      <w:proofErr w:type="spellEnd"/>
      <w:r>
        <w:rPr>
          <w:rFonts w:ascii="Arial" w:hAnsi="Arial" w:cs="Arial"/>
          <w:sz w:val="24"/>
          <w:szCs w:val="24"/>
          <w:lang w:eastAsia="es-ES"/>
        </w:rPr>
        <w:t xml:space="preserve"> asimismo, la CEO manifestó que </w:t>
      </w:r>
      <w:r w:rsidR="006805E4" w:rsidRPr="007D6DD9">
        <w:rPr>
          <w:rFonts w:ascii="Arial" w:hAnsi="Arial" w:cs="Arial"/>
          <w:sz w:val="24"/>
          <w:szCs w:val="24"/>
          <w:lang w:eastAsia="es-ES"/>
        </w:rPr>
        <w:t xml:space="preserve">del análisis practicado sobre la documentación en los cuatro (4) sobres presentados, </w:t>
      </w:r>
      <w:r>
        <w:rPr>
          <w:rFonts w:ascii="Arial" w:hAnsi="Arial" w:cs="Arial"/>
          <w:sz w:val="24"/>
          <w:szCs w:val="24"/>
          <w:lang w:eastAsia="es-ES"/>
        </w:rPr>
        <w:t xml:space="preserve">surge </w:t>
      </w:r>
      <w:r w:rsidR="006805E4" w:rsidRPr="007D6DD9">
        <w:rPr>
          <w:rFonts w:ascii="Arial" w:hAnsi="Arial" w:cs="Arial"/>
          <w:sz w:val="24"/>
          <w:szCs w:val="24"/>
          <w:lang w:eastAsia="es-ES"/>
        </w:rPr>
        <w:t xml:space="preserve">que </w:t>
      </w:r>
      <w:proofErr w:type="spellStart"/>
      <w:r w:rsidR="006805E4" w:rsidRPr="007D6DD9">
        <w:rPr>
          <w:rFonts w:ascii="Arial" w:hAnsi="Arial" w:cs="Arial"/>
          <w:sz w:val="24"/>
          <w:szCs w:val="24"/>
          <w:lang w:eastAsia="es-ES"/>
        </w:rPr>
        <w:t>Daxa</w:t>
      </w:r>
      <w:proofErr w:type="spellEnd"/>
      <w:r w:rsidR="006805E4" w:rsidRPr="007D6DD9">
        <w:rPr>
          <w:rFonts w:ascii="Arial" w:hAnsi="Arial" w:cs="Arial"/>
          <w:sz w:val="24"/>
          <w:szCs w:val="24"/>
          <w:lang w:eastAsia="es-ES"/>
        </w:rPr>
        <w:t xml:space="preserve"> Argentina </w:t>
      </w:r>
      <w:r w:rsidR="000A564D">
        <w:rPr>
          <w:rFonts w:ascii="Arial" w:hAnsi="Arial" w:cs="Arial"/>
          <w:sz w:val="24"/>
          <w:szCs w:val="24"/>
          <w:lang w:eastAsia="es-ES"/>
        </w:rPr>
        <w:t>SA</w:t>
      </w:r>
      <w:r w:rsidR="006805E4" w:rsidRPr="007D6DD9">
        <w:rPr>
          <w:rFonts w:ascii="Arial" w:hAnsi="Arial" w:cs="Arial"/>
          <w:sz w:val="24"/>
          <w:szCs w:val="24"/>
          <w:lang w:eastAsia="es-ES"/>
        </w:rPr>
        <w:t xml:space="preserve"> </w:t>
      </w:r>
      <w:r w:rsidR="005D5B0B">
        <w:rPr>
          <w:rFonts w:ascii="Arial" w:hAnsi="Arial" w:cs="Arial"/>
          <w:sz w:val="24"/>
          <w:szCs w:val="24"/>
          <w:lang w:eastAsia="es-ES"/>
        </w:rPr>
        <w:t>e</w:t>
      </w:r>
      <w:r w:rsidR="006805E4" w:rsidRPr="007D6DD9">
        <w:rPr>
          <w:rFonts w:ascii="Arial" w:hAnsi="Arial" w:cs="Arial"/>
          <w:sz w:val="24"/>
          <w:szCs w:val="24"/>
          <w:lang w:eastAsia="es-ES"/>
        </w:rPr>
        <w:t xml:space="preserve"> IT Solutions </w:t>
      </w:r>
      <w:r w:rsidR="000A564D">
        <w:rPr>
          <w:rFonts w:ascii="Arial" w:hAnsi="Arial" w:cs="Arial"/>
          <w:sz w:val="24"/>
          <w:szCs w:val="24"/>
          <w:lang w:eastAsia="es-ES"/>
        </w:rPr>
        <w:t>SRL</w:t>
      </w:r>
      <w:r w:rsidR="006805E4" w:rsidRPr="007D6DD9">
        <w:rPr>
          <w:rFonts w:ascii="Arial" w:hAnsi="Arial" w:cs="Arial"/>
          <w:sz w:val="24"/>
          <w:szCs w:val="24"/>
          <w:lang w:eastAsia="es-ES"/>
        </w:rPr>
        <w:t xml:space="preserve"> </w:t>
      </w:r>
      <w:r w:rsidR="007D51C1">
        <w:rPr>
          <w:rFonts w:ascii="Arial" w:hAnsi="Arial" w:cs="Arial"/>
          <w:sz w:val="24"/>
          <w:szCs w:val="24"/>
          <w:lang w:eastAsia="es-ES"/>
        </w:rPr>
        <w:t>presentaron</w:t>
      </w:r>
      <w:r w:rsidR="006805E4" w:rsidRPr="007D6DD9">
        <w:rPr>
          <w:rFonts w:ascii="Arial" w:hAnsi="Arial" w:cs="Arial"/>
          <w:sz w:val="24"/>
          <w:szCs w:val="24"/>
          <w:lang w:eastAsia="es-ES"/>
        </w:rPr>
        <w:t xml:space="preserve"> </w:t>
      </w:r>
      <w:r w:rsidR="00002BBC" w:rsidRPr="007D6DD9">
        <w:rPr>
          <w:rFonts w:ascii="Arial" w:hAnsi="Arial" w:cs="Arial"/>
          <w:sz w:val="24"/>
          <w:szCs w:val="24"/>
          <w:lang w:eastAsia="es-ES"/>
        </w:rPr>
        <w:t>ofertas</w:t>
      </w:r>
      <w:r w:rsidR="006805E4" w:rsidRPr="007D6DD9">
        <w:rPr>
          <w:rFonts w:ascii="Arial" w:hAnsi="Arial" w:cs="Arial"/>
          <w:sz w:val="24"/>
          <w:szCs w:val="24"/>
          <w:lang w:eastAsia="es-ES"/>
        </w:rPr>
        <w:t xml:space="preserve"> admisibles y </w:t>
      </w:r>
      <w:r w:rsidR="006805E4" w:rsidRPr="007D6DD9">
        <w:rPr>
          <w:rFonts w:ascii="Arial" w:hAnsi="Arial" w:cs="Arial"/>
          <w:sz w:val="24"/>
          <w:szCs w:val="24"/>
          <w:lang w:eastAsia="es-ES"/>
        </w:rPr>
        <w:lastRenderedPageBreak/>
        <w:t xml:space="preserve">que </w:t>
      </w:r>
      <w:r w:rsidR="007D51C1">
        <w:rPr>
          <w:rFonts w:ascii="Arial" w:hAnsi="Arial" w:cs="Arial"/>
          <w:sz w:val="24"/>
          <w:szCs w:val="24"/>
          <w:lang w:eastAsia="es-ES"/>
        </w:rPr>
        <w:t>las mismas</w:t>
      </w:r>
      <w:r w:rsidR="006805E4" w:rsidRPr="007D6DD9">
        <w:rPr>
          <w:rFonts w:ascii="Arial" w:hAnsi="Arial" w:cs="Arial"/>
          <w:sz w:val="24"/>
          <w:szCs w:val="24"/>
          <w:lang w:eastAsia="es-ES"/>
        </w:rPr>
        <w:t xml:space="preserve"> se encuentran por debajo del presupuesto oficial</w:t>
      </w:r>
      <w:r w:rsidR="007D51C1">
        <w:rPr>
          <w:rFonts w:ascii="Arial" w:hAnsi="Arial" w:cs="Arial"/>
          <w:sz w:val="24"/>
          <w:szCs w:val="24"/>
          <w:lang w:eastAsia="es-ES"/>
        </w:rPr>
        <w:t>. Asimismo</w:t>
      </w:r>
      <w:r w:rsidR="00002BBC" w:rsidRPr="007D6DD9">
        <w:rPr>
          <w:rFonts w:ascii="Arial" w:hAnsi="Arial" w:cs="Arial"/>
          <w:sz w:val="24"/>
          <w:szCs w:val="24"/>
          <w:lang w:eastAsia="es-ES"/>
        </w:rPr>
        <w:t xml:space="preserve">, agregó </w:t>
      </w:r>
      <w:r w:rsidR="007D51C1">
        <w:rPr>
          <w:rFonts w:ascii="Arial" w:hAnsi="Arial" w:cs="Arial"/>
          <w:sz w:val="24"/>
          <w:szCs w:val="24"/>
          <w:lang w:eastAsia="es-ES"/>
        </w:rPr>
        <w:t>que</w:t>
      </w:r>
      <w:r w:rsidR="00002BBC" w:rsidRPr="007D6DD9">
        <w:rPr>
          <w:rFonts w:ascii="Arial" w:hAnsi="Arial" w:cs="Arial"/>
          <w:sz w:val="24"/>
          <w:szCs w:val="24"/>
          <w:lang w:eastAsia="es-ES"/>
        </w:rPr>
        <w:t xml:space="preserve"> </w:t>
      </w:r>
      <w:r w:rsidR="007D51C1">
        <w:rPr>
          <w:rFonts w:ascii="Arial" w:hAnsi="Arial" w:cs="Arial"/>
          <w:sz w:val="24"/>
          <w:szCs w:val="24"/>
          <w:lang w:eastAsia="es-ES"/>
        </w:rPr>
        <w:t xml:space="preserve">lo ofertado por </w:t>
      </w:r>
      <w:proofErr w:type="spellStart"/>
      <w:r w:rsidR="00002BBC" w:rsidRPr="007D6DD9">
        <w:rPr>
          <w:rFonts w:ascii="Arial" w:eastAsia="Times New Roman" w:hAnsi="Arial" w:cs="Arial"/>
          <w:sz w:val="24"/>
          <w:szCs w:val="24"/>
          <w:lang w:val="es-ES" w:eastAsia="es-ES"/>
        </w:rPr>
        <w:t>Daxa</w:t>
      </w:r>
      <w:proofErr w:type="spellEnd"/>
      <w:r w:rsidR="00002BBC" w:rsidRPr="007D6DD9">
        <w:rPr>
          <w:rFonts w:ascii="Arial" w:eastAsia="Times New Roman" w:hAnsi="Arial" w:cs="Arial"/>
          <w:sz w:val="24"/>
          <w:szCs w:val="24"/>
          <w:lang w:val="es-ES" w:eastAsia="es-ES"/>
        </w:rPr>
        <w:t xml:space="preserve"> Argentina </w:t>
      </w:r>
      <w:r w:rsidR="000A564D">
        <w:rPr>
          <w:rFonts w:ascii="Arial" w:eastAsia="Times New Roman" w:hAnsi="Arial" w:cs="Arial"/>
          <w:sz w:val="24"/>
          <w:szCs w:val="24"/>
          <w:lang w:val="es-ES" w:eastAsia="es-ES"/>
        </w:rPr>
        <w:t>SA</w:t>
      </w:r>
      <w:r w:rsidR="00002BBC" w:rsidRPr="007D6DD9">
        <w:rPr>
          <w:rFonts w:ascii="Arial" w:eastAsia="Times New Roman" w:hAnsi="Arial" w:cs="Arial"/>
          <w:sz w:val="24"/>
          <w:szCs w:val="24"/>
          <w:lang w:val="es-ES" w:eastAsia="es-ES"/>
        </w:rPr>
        <w:t xml:space="preserve"> </w:t>
      </w:r>
      <w:r w:rsidR="007D51C1">
        <w:rPr>
          <w:rFonts w:ascii="Arial" w:eastAsia="Times New Roman" w:hAnsi="Arial" w:cs="Arial"/>
          <w:sz w:val="24"/>
          <w:szCs w:val="24"/>
          <w:lang w:val="es-ES" w:eastAsia="es-ES"/>
        </w:rPr>
        <w:t>es</w:t>
      </w:r>
      <w:r w:rsidR="00002BBC" w:rsidRPr="007D6DD9">
        <w:rPr>
          <w:rFonts w:ascii="Arial" w:eastAsia="Times New Roman" w:hAnsi="Arial" w:cs="Arial"/>
          <w:sz w:val="24"/>
          <w:szCs w:val="24"/>
          <w:lang w:val="es-ES" w:eastAsia="es-ES"/>
        </w:rPr>
        <w:t xml:space="preserve"> </w:t>
      </w:r>
      <w:r w:rsidR="007D51C1">
        <w:rPr>
          <w:rFonts w:ascii="Arial" w:eastAsia="Times New Roman" w:hAnsi="Arial" w:cs="Arial"/>
          <w:sz w:val="24"/>
          <w:szCs w:val="24"/>
          <w:lang w:val="es-ES" w:eastAsia="es-ES"/>
        </w:rPr>
        <w:t>en</w:t>
      </w:r>
      <w:r w:rsidR="00002BBC" w:rsidRPr="007D6DD9">
        <w:rPr>
          <w:rFonts w:ascii="Arial" w:eastAsia="Times New Roman" w:hAnsi="Arial" w:cs="Arial"/>
          <w:sz w:val="24"/>
          <w:szCs w:val="24"/>
          <w:lang w:val="es-ES" w:eastAsia="es-ES"/>
        </w:rPr>
        <w:t xml:space="preserve"> la suma total de Pesos Nueve Millones Cuatrocientos Siete Mil Cincuenta y Ocho ($ 9.407.058) mientras que la de</w:t>
      </w:r>
      <w:r w:rsidR="007D51C1">
        <w:rPr>
          <w:rFonts w:ascii="Arial" w:hAnsi="Arial" w:cs="Arial"/>
          <w:sz w:val="24"/>
          <w:szCs w:val="24"/>
          <w:lang w:eastAsia="es-ES"/>
        </w:rPr>
        <w:t xml:space="preserve"> IT Soluciones</w:t>
      </w:r>
      <w:r w:rsidR="00002BBC" w:rsidRPr="007D6DD9">
        <w:rPr>
          <w:rFonts w:ascii="Arial" w:hAnsi="Arial" w:cs="Arial"/>
          <w:sz w:val="24"/>
          <w:szCs w:val="24"/>
          <w:lang w:eastAsia="es-ES"/>
        </w:rPr>
        <w:t xml:space="preserve"> </w:t>
      </w:r>
      <w:r w:rsidR="000A564D">
        <w:rPr>
          <w:rFonts w:ascii="Arial" w:hAnsi="Arial" w:cs="Arial"/>
          <w:sz w:val="24"/>
          <w:szCs w:val="24"/>
          <w:lang w:eastAsia="es-ES"/>
        </w:rPr>
        <w:t>SRL</w:t>
      </w:r>
      <w:r w:rsidR="00002BBC" w:rsidRPr="007D6DD9">
        <w:rPr>
          <w:rFonts w:ascii="Arial" w:hAnsi="Arial" w:cs="Arial"/>
          <w:sz w:val="24"/>
          <w:szCs w:val="24"/>
          <w:lang w:eastAsia="es-ES"/>
        </w:rPr>
        <w:t xml:space="preserve"> </w:t>
      </w:r>
      <w:r w:rsidR="007D51C1">
        <w:rPr>
          <w:rFonts w:ascii="Arial" w:hAnsi="Arial" w:cs="Arial"/>
          <w:sz w:val="24"/>
          <w:szCs w:val="24"/>
          <w:lang w:eastAsia="es-ES"/>
        </w:rPr>
        <w:t>es por el</w:t>
      </w:r>
      <w:r w:rsidR="00002BBC" w:rsidRPr="007D6DD9">
        <w:rPr>
          <w:rFonts w:ascii="Arial" w:hAnsi="Arial" w:cs="Arial"/>
          <w:sz w:val="24"/>
          <w:szCs w:val="24"/>
          <w:lang w:eastAsia="es-ES"/>
        </w:rPr>
        <w:t xml:space="preserve"> total de</w:t>
      </w:r>
      <w:r>
        <w:rPr>
          <w:rFonts w:ascii="Arial" w:hAnsi="Arial" w:cs="Arial"/>
          <w:sz w:val="24"/>
          <w:szCs w:val="24"/>
          <w:lang w:eastAsia="es-ES"/>
        </w:rPr>
        <w:t xml:space="preserve"> </w:t>
      </w:r>
      <w:r w:rsidR="00002BBC" w:rsidRPr="007D6DD9">
        <w:rPr>
          <w:rFonts w:ascii="Arial" w:eastAsia="Times New Roman" w:hAnsi="Arial" w:cs="Arial"/>
          <w:sz w:val="24"/>
          <w:szCs w:val="24"/>
          <w:lang w:val="es-ES" w:eastAsia="es-ES"/>
        </w:rPr>
        <w:t>Pesos Diez Millones Setecientos Cuarenta y Dos Mil Cuatrocientos ($ 10.742.400).</w:t>
      </w:r>
    </w:p>
    <w:p w:rsidR="00CE287A" w:rsidRPr="007D6DD9" w:rsidRDefault="00CE287A" w:rsidP="00002BBC">
      <w:pPr>
        <w:tabs>
          <w:tab w:val="right" w:pos="8766"/>
        </w:tabs>
        <w:spacing w:after="0" w:line="240" w:lineRule="auto"/>
        <w:ind w:firstLine="2127"/>
        <w:jc w:val="both"/>
        <w:rPr>
          <w:rFonts w:ascii="Arial" w:hAnsi="Arial" w:cs="Arial"/>
          <w:sz w:val="24"/>
          <w:szCs w:val="24"/>
          <w:lang w:eastAsia="es-ES"/>
        </w:rPr>
      </w:pPr>
    </w:p>
    <w:p w:rsidR="006805E4" w:rsidRPr="007D6DD9" w:rsidRDefault="00002BBC" w:rsidP="00002BBC">
      <w:pPr>
        <w:tabs>
          <w:tab w:val="right" w:pos="8766"/>
        </w:tabs>
        <w:spacing w:after="0" w:line="240" w:lineRule="auto"/>
        <w:ind w:firstLine="2127"/>
        <w:jc w:val="both"/>
        <w:rPr>
          <w:rFonts w:ascii="Arial" w:hAnsi="Arial" w:cs="Arial"/>
          <w:i/>
          <w:sz w:val="24"/>
          <w:szCs w:val="24"/>
          <w:lang w:eastAsia="es-ES"/>
        </w:rPr>
      </w:pPr>
      <w:r w:rsidRPr="007D6DD9">
        <w:rPr>
          <w:rFonts w:ascii="Arial" w:hAnsi="Arial" w:cs="Arial"/>
          <w:sz w:val="24"/>
          <w:szCs w:val="24"/>
          <w:lang w:eastAsia="es-ES"/>
        </w:rPr>
        <w:t xml:space="preserve">Que finalmente </w:t>
      </w:r>
      <w:r w:rsidR="00AE1CF7">
        <w:rPr>
          <w:rFonts w:ascii="Arial" w:hAnsi="Arial" w:cs="Arial"/>
          <w:sz w:val="24"/>
          <w:szCs w:val="24"/>
          <w:lang w:eastAsia="es-ES"/>
        </w:rPr>
        <w:t xml:space="preserve">la CEO </w:t>
      </w:r>
      <w:r w:rsidRPr="007D6DD9">
        <w:rPr>
          <w:rFonts w:ascii="Arial" w:hAnsi="Arial" w:cs="Arial"/>
          <w:sz w:val="24"/>
          <w:szCs w:val="24"/>
          <w:lang w:eastAsia="es-ES"/>
        </w:rPr>
        <w:t xml:space="preserve">concluyó que </w:t>
      </w:r>
      <w:r w:rsidR="006805E4" w:rsidRPr="007D6DD9">
        <w:rPr>
          <w:rFonts w:ascii="Arial" w:hAnsi="Arial" w:cs="Arial"/>
          <w:sz w:val="24"/>
          <w:szCs w:val="24"/>
          <w:lang w:eastAsia="es-ES"/>
        </w:rPr>
        <w:t>teniendo en consideración lo dispuesto en el artículo 17 del Pliego de Condiciones Particulares</w:t>
      </w:r>
      <w:r w:rsidR="00AE1CF7">
        <w:rPr>
          <w:rFonts w:ascii="Arial" w:hAnsi="Arial" w:cs="Arial"/>
          <w:sz w:val="24"/>
          <w:szCs w:val="24"/>
          <w:lang w:eastAsia="es-ES"/>
        </w:rPr>
        <w:t>,</w:t>
      </w:r>
      <w:r w:rsidR="006805E4" w:rsidRPr="007D6DD9">
        <w:rPr>
          <w:rFonts w:ascii="Arial" w:hAnsi="Arial" w:cs="Arial"/>
          <w:sz w:val="24"/>
          <w:szCs w:val="24"/>
          <w:lang w:eastAsia="es-ES"/>
        </w:rPr>
        <w:t xml:space="preserve"> en cuanto a que la adjudicación de los servicios objeto de la presente licitación recaerá en un único oferente resulta que</w:t>
      </w:r>
      <w:r w:rsidR="006805E4" w:rsidRPr="007D6DD9">
        <w:rPr>
          <w:rFonts w:ascii="Arial" w:hAnsi="Arial" w:cs="Arial"/>
          <w:i/>
          <w:sz w:val="24"/>
          <w:szCs w:val="24"/>
          <w:lang w:eastAsia="es-ES"/>
        </w:rPr>
        <w:t>: “</w:t>
      </w:r>
      <w:r w:rsidRPr="007D6DD9">
        <w:rPr>
          <w:rFonts w:ascii="Arial" w:hAnsi="Arial" w:cs="Arial"/>
          <w:i/>
          <w:sz w:val="24"/>
          <w:szCs w:val="24"/>
          <w:lang w:eastAsia="es-ES"/>
        </w:rPr>
        <w:t xml:space="preserve">esta Comisión opina que corresponde </w:t>
      </w:r>
      <w:proofErr w:type="spellStart"/>
      <w:r w:rsidRPr="007D6DD9">
        <w:rPr>
          <w:rFonts w:ascii="Arial" w:hAnsi="Arial" w:cs="Arial"/>
          <w:i/>
          <w:sz w:val="24"/>
          <w:szCs w:val="24"/>
          <w:lang w:eastAsia="es-ES"/>
        </w:rPr>
        <w:t>preadjudicar</w:t>
      </w:r>
      <w:proofErr w:type="spellEnd"/>
      <w:r w:rsidRPr="007D6DD9">
        <w:rPr>
          <w:rFonts w:ascii="Arial" w:hAnsi="Arial" w:cs="Arial"/>
          <w:i/>
          <w:sz w:val="24"/>
          <w:szCs w:val="24"/>
          <w:lang w:eastAsia="es-ES"/>
        </w:rPr>
        <w:t xml:space="preserve"> la presente Licitación Pública N°</w:t>
      </w:r>
      <w:r w:rsidR="00AE1CF7">
        <w:rPr>
          <w:rFonts w:ascii="Arial" w:hAnsi="Arial" w:cs="Arial"/>
          <w:i/>
          <w:sz w:val="24"/>
          <w:szCs w:val="24"/>
          <w:lang w:eastAsia="es-ES"/>
        </w:rPr>
        <w:t xml:space="preserve"> </w:t>
      </w:r>
      <w:r w:rsidRPr="007D6DD9">
        <w:rPr>
          <w:rFonts w:ascii="Arial" w:hAnsi="Arial" w:cs="Arial"/>
          <w:i/>
          <w:sz w:val="24"/>
          <w:szCs w:val="24"/>
          <w:lang w:eastAsia="es-ES"/>
        </w:rPr>
        <w:t xml:space="preserve">21/2017 a la firma DAXA ARGENTINA </w:t>
      </w:r>
      <w:r w:rsidR="000A564D">
        <w:rPr>
          <w:rFonts w:ascii="Arial" w:hAnsi="Arial" w:cs="Arial"/>
          <w:i/>
          <w:sz w:val="24"/>
          <w:szCs w:val="24"/>
          <w:lang w:eastAsia="es-ES"/>
        </w:rPr>
        <w:t>SA</w:t>
      </w:r>
      <w:r w:rsidRPr="007D6DD9">
        <w:rPr>
          <w:rFonts w:ascii="Arial" w:hAnsi="Arial" w:cs="Arial"/>
          <w:i/>
          <w:sz w:val="24"/>
          <w:szCs w:val="24"/>
          <w:lang w:eastAsia="es-ES"/>
        </w:rPr>
        <w:t xml:space="preserve"> por un precio total de nueve millones cuatrocientos siete mil cincuenta y ocho pesos ($ 9.407.058,00).”.</w:t>
      </w:r>
    </w:p>
    <w:p w:rsidR="006805E4" w:rsidRPr="007D6DD9" w:rsidRDefault="006805E4" w:rsidP="006805E4">
      <w:pPr>
        <w:tabs>
          <w:tab w:val="right" w:pos="8766"/>
        </w:tabs>
        <w:spacing w:after="0" w:line="240" w:lineRule="auto"/>
        <w:ind w:firstLine="2127"/>
        <w:jc w:val="both"/>
        <w:rPr>
          <w:rFonts w:ascii="Arial" w:hAnsi="Arial" w:cs="Arial"/>
          <w:sz w:val="24"/>
          <w:szCs w:val="24"/>
          <w:lang w:eastAsia="es-ES"/>
        </w:rPr>
      </w:pPr>
    </w:p>
    <w:p w:rsidR="00C6183F" w:rsidRPr="007D6DD9" w:rsidRDefault="00C6183F" w:rsidP="00C6183F">
      <w:pPr>
        <w:spacing w:after="0" w:line="240" w:lineRule="auto"/>
        <w:ind w:firstLine="2127"/>
        <w:jc w:val="both"/>
        <w:rPr>
          <w:rFonts w:ascii="Arial" w:eastAsia="Times New Roman" w:hAnsi="Arial" w:cs="Arial"/>
          <w:sz w:val="24"/>
          <w:szCs w:val="24"/>
          <w:lang w:val="es-ES" w:eastAsia="es-ES"/>
        </w:rPr>
      </w:pPr>
      <w:r w:rsidRPr="00CE287A">
        <w:rPr>
          <w:rFonts w:ascii="Arial" w:eastAsia="Times New Roman" w:hAnsi="Arial" w:cs="Arial"/>
          <w:sz w:val="24"/>
          <w:szCs w:val="24"/>
          <w:lang w:val="es-ES" w:eastAsia="es-ES"/>
        </w:rPr>
        <w:t>Que dicho dictamen fue notificado por correo electrónico a los oferentes conforme surge a fs.</w:t>
      </w:r>
      <w:r w:rsidR="00DD3EF9" w:rsidRPr="00CE287A">
        <w:rPr>
          <w:rFonts w:ascii="Arial" w:hAnsi="Arial" w:cs="Arial"/>
        </w:rPr>
        <w:t xml:space="preserve"> 794/797</w:t>
      </w:r>
      <w:r w:rsidR="00E019F3" w:rsidRPr="00CE287A">
        <w:rPr>
          <w:rFonts w:ascii="Arial" w:hAnsi="Arial" w:cs="Arial"/>
        </w:rPr>
        <w:t xml:space="preserve"> y 815/817</w:t>
      </w:r>
      <w:r w:rsidRPr="00CE287A">
        <w:rPr>
          <w:rFonts w:ascii="Arial" w:eastAsia="Times New Roman" w:hAnsi="Arial" w:cs="Arial"/>
          <w:sz w:val="24"/>
          <w:szCs w:val="24"/>
          <w:lang w:val="es-ES" w:eastAsia="es-ES"/>
        </w:rPr>
        <w:t xml:space="preserve">. Asimismo, fue anunciado en la página de internet del Poder Judicial (fs. </w:t>
      </w:r>
      <w:r w:rsidR="00DD3EF9" w:rsidRPr="00CE287A">
        <w:rPr>
          <w:rFonts w:ascii="Arial" w:eastAsia="Times New Roman" w:hAnsi="Arial" w:cs="Arial"/>
          <w:sz w:val="24"/>
          <w:szCs w:val="24"/>
          <w:lang w:val="es-ES" w:eastAsia="es-ES"/>
        </w:rPr>
        <w:t>798</w:t>
      </w:r>
      <w:r w:rsidRPr="00CE287A">
        <w:rPr>
          <w:rFonts w:ascii="Arial" w:eastAsia="Times New Roman" w:hAnsi="Arial" w:cs="Arial"/>
          <w:sz w:val="24"/>
          <w:szCs w:val="24"/>
          <w:lang w:val="es-ES" w:eastAsia="es-ES"/>
        </w:rPr>
        <w:t>) y publicado</w:t>
      </w:r>
      <w:r w:rsidRPr="007D6DD9">
        <w:rPr>
          <w:rFonts w:ascii="Arial" w:eastAsia="Times New Roman" w:hAnsi="Arial" w:cs="Arial"/>
          <w:sz w:val="24"/>
          <w:szCs w:val="24"/>
          <w:lang w:val="es-ES" w:eastAsia="es-ES"/>
        </w:rPr>
        <w:t xml:space="preserve"> en el Boletín Oficial de la Ciudad Autónoma de Buenos Aires (fs. </w:t>
      </w:r>
      <w:r w:rsidR="00DD3EF9" w:rsidRPr="007D6DD9">
        <w:rPr>
          <w:rFonts w:ascii="Arial" w:eastAsia="Times New Roman" w:hAnsi="Arial" w:cs="Arial"/>
          <w:sz w:val="24"/>
          <w:szCs w:val="24"/>
          <w:lang w:val="es-ES" w:eastAsia="es-ES"/>
        </w:rPr>
        <w:t>803</w:t>
      </w:r>
      <w:r w:rsidRPr="007D6DD9">
        <w:rPr>
          <w:rFonts w:ascii="Arial" w:eastAsia="Times New Roman" w:hAnsi="Arial" w:cs="Arial"/>
          <w:sz w:val="24"/>
          <w:szCs w:val="24"/>
          <w:lang w:val="es-ES" w:eastAsia="es-ES"/>
        </w:rPr>
        <w:t>).</w:t>
      </w:r>
    </w:p>
    <w:p w:rsidR="00BB4D48" w:rsidRPr="007D6DD9" w:rsidRDefault="00BB4D48" w:rsidP="00C6183F">
      <w:pPr>
        <w:spacing w:after="0" w:line="240" w:lineRule="auto"/>
        <w:ind w:firstLine="2127"/>
        <w:jc w:val="both"/>
        <w:rPr>
          <w:rFonts w:ascii="Arial" w:eastAsia="Times New Roman" w:hAnsi="Arial" w:cs="Arial"/>
          <w:sz w:val="24"/>
          <w:szCs w:val="24"/>
          <w:lang w:val="es-ES" w:eastAsia="es-ES"/>
        </w:rPr>
      </w:pPr>
    </w:p>
    <w:p w:rsidR="00BB4D48" w:rsidRPr="007D6DD9" w:rsidRDefault="00002BBC" w:rsidP="00C6183F">
      <w:pPr>
        <w:spacing w:after="0" w:line="240" w:lineRule="auto"/>
        <w:ind w:firstLine="2127"/>
        <w:jc w:val="both"/>
        <w:rPr>
          <w:rFonts w:ascii="Arial" w:eastAsia="Times New Roman" w:hAnsi="Arial" w:cs="Arial"/>
          <w:i/>
          <w:sz w:val="24"/>
          <w:szCs w:val="24"/>
          <w:lang w:val="es-ES" w:eastAsia="es-ES"/>
        </w:rPr>
      </w:pPr>
      <w:r w:rsidRPr="007D6DD9">
        <w:rPr>
          <w:rFonts w:ascii="Arial" w:eastAsia="Times New Roman" w:hAnsi="Arial" w:cs="Arial"/>
          <w:sz w:val="24"/>
          <w:szCs w:val="24"/>
          <w:lang w:val="es-ES" w:eastAsia="es-ES"/>
        </w:rPr>
        <w:t>Que a fs. 807/810</w:t>
      </w:r>
      <w:r w:rsidR="00BB4D48" w:rsidRPr="007D6DD9">
        <w:rPr>
          <w:rFonts w:ascii="Arial" w:eastAsia="Times New Roman" w:hAnsi="Arial" w:cs="Arial"/>
          <w:sz w:val="24"/>
          <w:szCs w:val="24"/>
          <w:lang w:val="es-ES" w:eastAsia="es-ES"/>
        </w:rPr>
        <w:t xml:space="preserve"> la Dirección General de Asuntos Jurídic</w:t>
      </w:r>
      <w:r w:rsidRPr="007D6DD9">
        <w:rPr>
          <w:rFonts w:ascii="Arial" w:eastAsia="Times New Roman" w:hAnsi="Arial" w:cs="Arial"/>
          <w:sz w:val="24"/>
          <w:szCs w:val="24"/>
          <w:lang w:val="es-ES" w:eastAsia="es-ES"/>
        </w:rPr>
        <w:t>os, mediante el dictamen N° 8139</w:t>
      </w:r>
      <w:r w:rsidR="00BB4D48" w:rsidRPr="007D6DD9">
        <w:rPr>
          <w:rFonts w:ascii="Arial" w:eastAsia="Times New Roman" w:hAnsi="Arial" w:cs="Arial"/>
          <w:sz w:val="24"/>
          <w:szCs w:val="24"/>
          <w:lang w:val="es-ES" w:eastAsia="es-ES"/>
        </w:rPr>
        <w:t xml:space="preserve">/2018, concluyó que </w:t>
      </w:r>
      <w:r w:rsidR="00BB4D48" w:rsidRPr="007D6DD9">
        <w:rPr>
          <w:rFonts w:ascii="Arial" w:eastAsia="Times New Roman" w:hAnsi="Arial" w:cs="Arial"/>
          <w:i/>
          <w:sz w:val="24"/>
          <w:szCs w:val="24"/>
          <w:lang w:val="es-ES" w:eastAsia="es-ES"/>
        </w:rPr>
        <w:t>“</w:t>
      </w:r>
      <w:r w:rsidR="00DF574A" w:rsidRPr="007D6DD9">
        <w:rPr>
          <w:rFonts w:ascii="Arial" w:eastAsia="Times New Roman" w:hAnsi="Arial" w:cs="Arial"/>
          <w:i/>
          <w:sz w:val="24"/>
          <w:szCs w:val="24"/>
          <w:lang w:val="es-ES" w:eastAsia="es-ES"/>
        </w:rPr>
        <w:t>Consecuentemente con todas las consideraciones precedente</w:t>
      </w:r>
      <w:r w:rsidR="00DD66A0">
        <w:rPr>
          <w:rFonts w:ascii="Arial" w:eastAsia="Times New Roman" w:hAnsi="Arial" w:cs="Arial"/>
          <w:i/>
          <w:sz w:val="24"/>
          <w:szCs w:val="24"/>
          <w:lang w:val="es-ES" w:eastAsia="es-ES"/>
        </w:rPr>
        <w:t>mente expuestas, teniendo en cue</w:t>
      </w:r>
      <w:r w:rsidR="00DF574A" w:rsidRPr="007D6DD9">
        <w:rPr>
          <w:rFonts w:ascii="Arial" w:eastAsia="Times New Roman" w:hAnsi="Arial" w:cs="Arial"/>
          <w:i/>
          <w:sz w:val="24"/>
          <w:szCs w:val="24"/>
          <w:lang w:val="es-ES" w:eastAsia="es-ES"/>
        </w:rPr>
        <w:t xml:space="preserve">nta el Dictamen de Evaluación de Ofertas producido en estos obrados, así como la normativa legal vigente aplicable al caso, y la intervención del área técnica pertinente (Dirección General de Informática y Tecnología), esta Dirección General de Asuntos Jurídicos opina que, nada obsta, desde el punto de vista jurídico, a fin que se prosiga con el trámite de las presentes actuaciones.”. </w:t>
      </w:r>
    </w:p>
    <w:p w:rsidR="008D513E" w:rsidRPr="007D6DD9" w:rsidRDefault="008D513E" w:rsidP="003F00FE">
      <w:pPr>
        <w:pStyle w:val="NormalWeb"/>
        <w:shd w:val="clear" w:color="auto" w:fill="FFFFFF"/>
        <w:spacing w:before="0" w:beforeAutospacing="0" w:after="0" w:afterAutospacing="0"/>
        <w:jc w:val="both"/>
        <w:rPr>
          <w:rFonts w:ascii="Arial" w:hAnsi="Arial" w:cs="Arial"/>
        </w:rPr>
      </w:pPr>
    </w:p>
    <w:p w:rsidR="002737B1" w:rsidRPr="007D6DD9" w:rsidRDefault="000900F8" w:rsidP="00015B65">
      <w:pPr>
        <w:pStyle w:val="NormalWeb"/>
        <w:shd w:val="clear" w:color="auto" w:fill="FFFFFF"/>
        <w:spacing w:before="0" w:beforeAutospacing="0" w:after="0" w:afterAutospacing="0"/>
        <w:jc w:val="both"/>
        <w:rPr>
          <w:rFonts w:ascii="Arial" w:hAnsi="Arial" w:cs="Arial"/>
        </w:rPr>
      </w:pPr>
      <w:r w:rsidRPr="007D6DD9">
        <w:rPr>
          <w:rFonts w:ascii="Arial" w:hAnsi="Arial" w:cs="Arial"/>
        </w:rPr>
        <w:tab/>
      </w:r>
      <w:r w:rsidRPr="007D6DD9">
        <w:rPr>
          <w:rFonts w:ascii="Arial" w:hAnsi="Arial" w:cs="Arial"/>
        </w:rPr>
        <w:tab/>
      </w:r>
      <w:r w:rsidRPr="007D6DD9">
        <w:rPr>
          <w:rFonts w:ascii="Arial" w:hAnsi="Arial" w:cs="Arial"/>
        </w:rPr>
        <w:tab/>
      </w:r>
      <w:r w:rsidR="002737B1" w:rsidRPr="007D6DD9">
        <w:rPr>
          <w:rFonts w:ascii="Arial" w:hAnsi="Arial" w:cs="Arial"/>
          <w:bCs/>
        </w:rPr>
        <w:t>Que en tal estado llega el expediente</w:t>
      </w:r>
      <w:r w:rsidR="002737B1" w:rsidRPr="007D6DD9">
        <w:rPr>
          <w:rStyle w:val="apple-converted-space"/>
          <w:rFonts w:ascii="Arial" w:hAnsi="Arial" w:cs="Arial"/>
          <w:bCs/>
        </w:rPr>
        <w:t> </w:t>
      </w:r>
      <w:r w:rsidR="002737B1" w:rsidRPr="007D6DD9">
        <w:rPr>
          <w:rFonts w:ascii="Arial" w:hAnsi="Arial" w:cs="Arial"/>
          <w:bCs/>
        </w:rPr>
        <w:t>a la Comisión de Administración, Gestión y Modernización Judicial.</w:t>
      </w:r>
    </w:p>
    <w:p w:rsidR="006A0CCA" w:rsidRPr="007D6DD9" w:rsidRDefault="006A0CCA" w:rsidP="00015B65">
      <w:pPr>
        <w:pStyle w:val="NormalWeb"/>
        <w:shd w:val="clear" w:color="auto" w:fill="FFFFFF"/>
        <w:spacing w:before="0" w:beforeAutospacing="0" w:after="0" w:afterAutospacing="0"/>
        <w:ind w:firstLine="2126"/>
        <w:jc w:val="both"/>
        <w:rPr>
          <w:rFonts w:ascii="Arial" w:hAnsi="Arial" w:cs="Arial"/>
        </w:rPr>
      </w:pPr>
    </w:p>
    <w:p w:rsidR="00015B65" w:rsidRPr="007D6DD9" w:rsidRDefault="00015B65" w:rsidP="00015B65">
      <w:pPr>
        <w:spacing w:after="0" w:line="240" w:lineRule="auto"/>
        <w:ind w:firstLine="2127"/>
        <w:jc w:val="both"/>
        <w:rPr>
          <w:rFonts w:ascii="Arial" w:hAnsi="Arial" w:cs="Arial"/>
          <w:sz w:val="24"/>
          <w:szCs w:val="24"/>
        </w:rPr>
      </w:pPr>
      <w:r w:rsidRPr="007D6DD9">
        <w:rPr>
          <w:rFonts w:ascii="Arial" w:hAnsi="Arial" w:cs="Arial"/>
          <w:sz w:val="24"/>
          <w:szCs w:val="24"/>
        </w:rPr>
        <w:t xml:space="preserve">Que la Ley 4890 modificó la redacción de la Ley 31, manteniendo en su art. 38 la competencia de la Comisión para ejecutar el presupuesto anual del Poder Judicial de la Ciudad Autónoma de Buenos Aires. El inc. 4 </w:t>
      </w:r>
      <w:proofErr w:type="gramStart"/>
      <w:r w:rsidRPr="007D6DD9">
        <w:rPr>
          <w:rFonts w:ascii="Arial" w:hAnsi="Arial" w:cs="Arial"/>
          <w:sz w:val="24"/>
          <w:szCs w:val="24"/>
        </w:rPr>
        <w:t>le</w:t>
      </w:r>
      <w:proofErr w:type="gramEnd"/>
      <w:r w:rsidRPr="007D6DD9">
        <w:rPr>
          <w:rFonts w:ascii="Arial" w:hAnsi="Arial" w:cs="Arial"/>
          <w:sz w:val="24"/>
          <w:szCs w:val="24"/>
        </w:rPr>
        <w:t xml:space="preserve"> otorga competencia para ejecutar los procedimientos de licitación, concurso y demás procedimientos de selección del </w:t>
      </w:r>
      <w:proofErr w:type="spellStart"/>
      <w:r w:rsidRPr="007D6DD9">
        <w:rPr>
          <w:rFonts w:ascii="Arial" w:hAnsi="Arial" w:cs="Arial"/>
          <w:sz w:val="24"/>
          <w:szCs w:val="24"/>
        </w:rPr>
        <w:t>cocontratante</w:t>
      </w:r>
      <w:proofErr w:type="spellEnd"/>
      <w:r w:rsidRPr="007D6DD9">
        <w:rPr>
          <w:rFonts w:ascii="Arial" w:hAnsi="Arial" w:cs="Arial"/>
          <w:sz w:val="24"/>
          <w:szCs w:val="24"/>
        </w:rPr>
        <w:t>, de montos superiores a los establecidos en esta ley con relación a la Oficina de Administración y Financiera del Poder Judicial de la Ciudad Autónoma de Buenos Aires, de conformidad con lo dispuesto por el Plenario en el Plan de Compras y Plan de Acción para la Jurisdicción, disponiendo la adjudicación correspondiente.</w:t>
      </w:r>
    </w:p>
    <w:p w:rsidR="00015B65" w:rsidRPr="007D6DD9" w:rsidRDefault="00015B65" w:rsidP="00015B65">
      <w:pPr>
        <w:spacing w:after="0" w:line="240" w:lineRule="auto"/>
        <w:ind w:firstLine="2127"/>
        <w:jc w:val="both"/>
        <w:rPr>
          <w:rFonts w:ascii="Arial" w:hAnsi="Arial" w:cs="Arial"/>
          <w:sz w:val="24"/>
          <w:szCs w:val="24"/>
        </w:rPr>
      </w:pPr>
    </w:p>
    <w:p w:rsidR="003F00FE" w:rsidRDefault="003F00FE" w:rsidP="003F00FE">
      <w:pPr>
        <w:spacing w:after="0" w:line="240" w:lineRule="auto"/>
        <w:ind w:firstLine="2160"/>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lastRenderedPageBreak/>
        <w:t xml:space="preserve">Que por el art. 38 </w:t>
      </w:r>
      <w:proofErr w:type="gramStart"/>
      <w:r w:rsidRPr="007D6DD9">
        <w:rPr>
          <w:rFonts w:ascii="Arial" w:eastAsia="Times New Roman" w:hAnsi="Arial" w:cs="Arial"/>
          <w:sz w:val="24"/>
          <w:szCs w:val="24"/>
          <w:lang w:val="es-ES" w:eastAsia="es-ES"/>
        </w:rPr>
        <w:t>inc.</w:t>
      </w:r>
      <w:proofErr w:type="gramEnd"/>
      <w:r w:rsidRPr="007D6DD9">
        <w:rPr>
          <w:rFonts w:ascii="Arial" w:eastAsia="Times New Roman" w:hAnsi="Arial" w:cs="Arial"/>
          <w:sz w:val="24"/>
          <w:szCs w:val="24"/>
          <w:lang w:val="es-ES" w:eastAsia="es-ES"/>
        </w:rPr>
        <w:t xml:space="preserve"> 8 </w:t>
      </w:r>
      <w:proofErr w:type="gramStart"/>
      <w:r w:rsidRPr="007D6DD9">
        <w:rPr>
          <w:rFonts w:ascii="Arial" w:eastAsia="Times New Roman" w:hAnsi="Arial" w:cs="Arial"/>
          <w:sz w:val="24"/>
          <w:szCs w:val="24"/>
          <w:lang w:val="es-ES" w:eastAsia="es-ES"/>
        </w:rPr>
        <w:t>y</w:t>
      </w:r>
      <w:proofErr w:type="gramEnd"/>
      <w:r w:rsidRPr="007D6DD9">
        <w:rPr>
          <w:rFonts w:ascii="Arial" w:eastAsia="Times New Roman" w:hAnsi="Arial" w:cs="Arial"/>
          <w:sz w:val="24"/>
          <w:szCs w:val="24"/>
          <w:lang w:val="es-ES" w:eastAsia="es-ES"/>
        </w:rPr>
        <w:t xml:space="preserve"> 9 a la Comisión también le compete diseñar la política de informática y telecomunicaciones, organizar y mantener un sistema informático que permita el acceso a todos los usuarios y agentes del servicio de Justicia a información precisa, permanente y actualizada de acuerdo a sus competencias, y organizar y mantener la necesidad de infraestructura de los organismos que integran el servicio de Justicia de la Ciudad. </w:t>
      </w:r>
    </w:p>
    <w:p w:rsidR="00EA10E7" w:rsidRDefault="00EA10E7" w:rsidP="003F00FE">
      <w:pPr>
        <w:spacing w:after="0" w:line="240" w:lineRule="auto"/>
        <w:ind w:firstLine="2160"/>
        <w:jc w:val="both"/>
        <w:rPr>
          <w:rFonts w:ascii="Arial" w:eastAsia="Times New Roman" w:hAnsi="Arial" w:cs="Arial"/>
          <w:sz w:val="24"/>
          <w:szCs w:val="24"/>
          <w:lang w:val="es-ES" w:eastAsia="es-ES"/>
        </w:rPr>
      </w:pPr>
    </w:p>
    <w:p w:rsidR="00D064FA" w:rsidRPr="007D6DD9" w:rsidRDefault="00D064FA" w:rsidP="00015B65">
      <w:pPr>
        <w:pStyle w:val="NormalWeb"/>
        <w:shd w:val="clear" w:color="auto" w:fill="FFFFFF"/>
        <w:spacing w:before="0" w:beforeAutospacing="0" w:after="0" w:afterAutospacing="0"/>
        <w:ind w:firstLine="2126"/>
        <w:jc w:val="both"/>
        <w:rPr>
          <w:rFonts w:ascii="Arial" w:hAnsi="Arial" w:cs="Arial"/>
        </w:rPr>
      </w:pPr>
      <w:r w:rsidRPr="007D6DD9">
        <w:rPr>
          <w:rFonts w:ascii="Arial" w:hAnsi="Arial" w:cs="Arial"/>
        </w:rPr>
        <w:t xml:space="preserve">Que conforme surge de la constancia de fs. </w:t>
      </w:r>
      <w:r w:rsidR="00944202" w:rsidRPr="007D6DD9">
        <w:rPr>
          <w:rFonts w:ascii="Arial" w:hAnsi="Arial" w:cs="Arial"/>
        </w:rPr>
        <w:t>97</w:t>
      </w:r>
      <w:r w:rsidR="00DD66A0">
        <w:rPr>
          <w:rFonts w:ascii="Arial" w:hAnsi="Arial" w:cs="Arial"/>
        </w:rPr>
        <w:t>,</w:t>
      </w:r>
      <w:r w:rsidRPr="007D6DD9">
        <w:rPr>
          <w:rFonts w:ascii="Arial" w:hAnsi="Arial" w:cs="Arial"/>
        </w:rPr>
        <w:t xml:space="preserve"> el presente procedimiento se encuentra incluid</w:t>
      </w:r>
      <w:r w:rsidR="00944202" w:rsidRPr="007D6DD9">
        <w:rPr>
          <w:rFonts w:ascii="Arial" w:hAnsi="Arial" w:cs="Arial"/>
        </w:rPr>
        <w:t>o en el Plan Anual de C</w:t>
      </w:r>
      <w:r w:rsidRPr="007D6DD9">
        <w:rPr>
          <w:rFonts w:ascii="Arial" w:hAnsi="Arial" w:cs="Arial"/>
        </w:rPr>
        <w:t xml:space="preserve">ompras </w:t>
      </w:r>
      <w:r w:rsidR="00944202" w:rsidRPr="007D6DD9">
        <w:rPr>
          <w:rFonts w:ascii="Arial" w:hAnsi="Arial" w:cs="Arial"/>
        </w:rPr>
        <w:t>2018</w:t>
      </w:r>
      <w:r w:rsidR="00BB44CA" w:rsidRPr="007D6DD9">
        <w:rPr>
          <w:rFonts w:ascii="Arial" w:hAnsi="Arial" w:cs="Arial"/>
        </w:rPr>
        <w:t>, específicamente en la cuenta 4.3.6</w:t>
      </w:r>
      <w:r w:rsidRPr="007D6DD9">
        <w:rPr>
          <w:rFonts w:ascii="Arial" w:hAnsi="Arial" w:cs="Arial"/>
        </w:rPr>
        <w:t>.</w:t>
      </w:r>
    </w:p>
    <w:p w:rsidR="00015B65" w:rsidRPr="007D6DD9" w:rsidRDefault="00015B65" w:rsidP="00015B65">
      <w:pPr>
        <w:pStyle w:val="NormalWeb"/>
        <w:shd w:val="clear" w:color="auto" w:fill="FFFFFF"/>
        <w:spacing w:before="0" w:beforeAutospacing="0" w:after="0" w:afterAutospacing="0"/>
        <w:ind w:firstLine="2126"/>
        <w:jc w:val="both"/>
        <w:rPr>
          <w:rFonts w:ascii="Arial" w:hAnsi="Arial" w:cs="Arial"/>
        </w:rPr>
      </w:pPr>
    </w:p>
    <w:p w:rsidR="00015B65" w:rsidRPr="007D6DD9" w:rsidRDefault="00015B65" w:rsidP="00015B65">
      <w:pPr>
        <w:pStyle w:val="NormalWeb"/>
        <w:shd w:val="clear" w:color="auto" w:fill="FFFFFF"/>
        <w:spacing w:before="0" w:beforeAutospacing="0" w:after="0" w:afterAutospacing="0"/>
        <w:ind w:firstLine="2126"/>
        <w:jc w:val="both"/>
        <w:rPr>
          <w:rFonts w:ascii="Arial" w:hAnsi="Arial" w:cs="Arial"/>
        </w:rPr>
      </w:pPr>
      <w:r w:rsidRPr="007D6DD9">
        <w:rPr>
          <w:rFonts w:ascii="Arial" w:hAnsi="Arial" w:cs="Arial"/>
        </w:rPr>
        <w:t xml:space="preserve">Que por lo expuesto, implicando la cuestión en debate un acto de disposición de recursos presupuestarios y la adjudicación del llamado de una licitación por un monto superior a los que determinan la intervención del Administrador General, con el propósito de satisfacer una necesidad de naturaleza </w:t>
      </w:r>
      <w:r w:rsidR="00820F9E" w:rsidRPr="007D6DD9">
        <w:rPr>
          <w:rFonts w:ascii="Arial" w:hAnsi="Arial" w:cs="Arial"/>
        </w:rPr>
        <w:t>de infraestructura tecnológica</w:t>
      </w:r>
      <w:r w:rsidRPr="007D6DD9">
        <w:rPr>
          <w:rFonts w:ascii="Arial" w:hAnsi="Arial" w:cs="Arial"/>
        </w:rPr>
        <w:t>, éste órgano resulta competente.</w:t>
      </w:r>
    </w:p>
    <w:p w:rsidR="003708DF" w:rsidRDefault="003708DF" w:rsidP="003708DF">
      <w:pPr>
        <w:pStyle w:val="NormalWeb"/>
        <w:shd w:val="clear" w:color="auto" w:fill="FFFFFF"/>
        <w:spacing w:before="0" w:beforeAutospacing="0" w:after="0" w:afterAutospacing="0"/>
        <w:ind w:firstLine="2126"/>
        <w:jc w:val="both"/>
        <w:rPr>
          <w:rFonts w:ascii="Arial" w:hAnsi="Arial" w:cs="Arial"/>
        </w:rPr>
      </w:pPr>
    </w:p>
    <w:p w:rsidR="00790F27" w:rsidRDefault="00790F27" w:rsidP="00790F27">
      <w:pPr>
        <w:pStyle w:val="NormalWeb"/>
        <w:shd w:val="clear" w:color="auto" w:fill="FFFFFF"/>
        <w:spacing w:before="0" w:beforeAutospacing="0" w:after="0" w:afterAutospacing="0"/>
        <w:ind w:firstLine="2126"/>
        <w:jc w:val="both"/>
        <w:rPr>
          <w:rFonts w:ascii="Arial" w:hAnsi="Arial" w:cs="Arial"/>
        </w:rPr>
      </w:pPr>
      <w:r w:rsidRPr="003708DF">
        <w:rPr>
          <w:rFonts w:ascii="Arial" w:hAnsi="Arial" w:cs="Arial"/>
        </w:rPr>
        <w:t xml:space="preserve">Que a conforme el acta de apertura de ofertas de fs. </w:t>
      </w:r>
      <w:r w:rsidR="004F71B5">
        <w:rPr>
          <w:rFonts w:ascii="Arial" w:hAnsi="Arial" w:cs="Arial"/>
        </w:rPr>
        <w:t>205</w:t>
      </w:r>
      <w:r>
        <w:rPr>
          <w:rFonts w:ascii="Arial" w:hAnsi="Arial" w:cs="Arial"/>
        </w:rPr>
        <w:t xml:space="preserve">   se presentaron cuatro </w:t>
      </w:r>
      <w:r w:rsidRPr="003708DF">
        <w:rPr>
          <w:rFonts w:ascii="Arial" w:hAnsi="Arial" w:cs="Arial"/>
        </w:rPr>
        <w:t xml:space="preserve">ofertas. </w:t>
      </w:r>
    </w:p>
    <w:p w:rsidR="00790F27" w:rsidRDefault="00790F27" w:rsidP="00790F27">
      <w:pPr>
        <w:pStyle w:val="NormalWeb"/>
        <w:shd w:val="clear" w:color="auto" w:fill="FFFFFF"/>
        <w:spacing w:before="0" w:beforeAutospacing="0" w:after="0" w:afterAutospacing="0"/>
        <w:ind w:firstLine="2126"/>
        <w:jc w:val="both"/>
        <w:rPr>
          <w:rFonts w:ascii="Arial" w:hAnsi="Arial" w:cs="Arial"/>
        </w:rPr>
      </w:pPr>
    </w:p>
    <w:p w:rsidR="00790F27" w:rsidRDefault="00790F27" w:rsidP="00790F27">
      <w:pPr>
        <w:pStyle w:val="NormalWeb"/>
        <w:shd w:val="clear" w:color="auto" w:fill="FFFFFF"/>
        <w:spacing w:before="0" w:beforeAutospacing="0" w:after="0" w:afterAutospacing="0"/>
        <w:ind w:firstLine="2126"/>
        <w:jc w:val="both"/>
        <w:rPr>
          <w:rFonts w:ascii="Arial" w:hAnsi="Arial" w:cs="Arial"/>
        </w:rPr>
      </w:pPr>
      <w:r w:rsidRPr="00695354">
        <w:rPr>
          <w:rFonts w:ascii="Arial" w:hAnsi="Arial" w:cs="Arial"/>
        </w:rPr>
        <w:t xml:space="preserve">Que la </w:t>
      </w:r>
      <w:r w:rsidR="004F71B5" w:rsidRPr="00695354">
        <w:rPr>
          <w:rFonts w:ascii="Arial" w:hAnsi="Arial" w:cs="Arial"/>
        </w:rPr>
        <w:t>DGIT</w:t>
      </w:r>
      <w:r w:rsidRPr="00695354">
        <w:rPr>
          <w:rFonts w:ascii="Arial" w:hAnsi="Arial" w:cs="Arial"/>
        </w:rPr>
        <w:t xml:space="preserve"> en su carácter de área técnica conforme el objeto de la contratación, informó a fs. 284 que ambas ofertas cumplen con las condiciones del Pliego de Condiciones Particulares (PCP).</w:t>
      </w:r>
    </w:p>
    <w:p w:rsidR="00790F27" w:rsidRDefault="00790F27" w:rsidP="00790F27">
      <w:pPr>
        <w:pStyle w:val="NormalWeb"/>
        <w:shd w:val="clear" w:color="auto" w:fill="FFFFFF"/>
        <w:spacing w:before="0" w:beforeAutospacing="0" w:after="0" w:afterAutospacing="0"/>
        <w:ind w:firstLine="2126"/>
        <w:jc w:val="both"/>
        <w:rPr>
          <w:rFonts w:ascii="Arial" w:hAnsi="Arial" w:cs="Arial"/>
        </w:rPr>
      </w:pPr>
    </w:p>
    <w:p w:rsidR="004F71B5" w:rsidRDefault="00A207AE" w:rsidP="003708DF">
      <w:pPr>
        <w:pStyle w:val="NormalWeb"/>
        <w:shd w:val="clear" w:color="auto" w:fill="FFFFFF"/>
        <w:spacing w:before="0" w:beforeAutospacing="0" w:after="0" w:afterAutospacing="0"/>
        <w:ind w:firstLine="2126"/>
        <w:jc w:val="both"/>
        <w:rPr>
          <w:rFonts w:ascii="Arial" w:hAnsi="Arial" w:cs="Arial"/>
        </w:rPr>
      </w:pPr>
      <w:r w:rsidRPr="007D6DD9">
        <w:rPr>
          <w:rFonts w:ascii="Arial" w:hAnsi="Arial" w:cs="Arial"/>
        </w:rPr>
        <w:t xml:space="preserve">Que </w:t>
      </w:r>
      <w:r w:rsidRPr="007D6DD9">
        <w:rPr>
          <w:rFonts w:ascii="Arial" w:hAnsi="Arial" w:cs="Arial"/>
          <w:lang w:val="es-ES" w:eastAsia="es-ES"/>
        </w:rPr>
        <w:t xml:space="preserve">la </w:t>
      </w:r>
      <w:r w:rsidR="00EA10E7">
        <w:rPr>
          <w:rFonts w:ascii="Arial" w:hAnsi="Arial" w:cs="Arial"/>
          <w:lang w:val="es-ES" w:eastAsia="es-ES"/>
        </w:rPr>
        <w:t xml:space="preserve">DGIT </w:t>
      </w:r>
      <w:r w:rsidR="00D064FA" w:rsidRPr="007D6DD9">
        <w:rPr>
          <w:rFonts w:ascii="Arial" w:hAnsi="Arial" w:cs="Arial"/>
        </w:rPr>
        <w:t xml:space="preserve">informó a fs. </w:t>
      </w:r>
      <w:r w:rsidR="004F71B5">
        <w:rPr>
          <w:rFonts w:ascii="Arial" w:hAnsi="Arial" w:cs="Arial"/>
        </w:rPr>
        <w:t>782</w:t>
      </w:r>
      <w:r w:rsidR="00E27D56" w:rsidRPr="007D6DD9">
        <w:rPr>
          <w:rFonts w:ascii="Arial" w:hAnsi="Arial" w:cs="Arial"/>
        </w:rPr>
        <w:t>,</w:t>
      </w:r>
      <w:r w:rsidR="00581FC9" w:rsidRPr="007D6DD9">
        <w:rPr>
          <w:rFonts w:ascii="Arial" w:hAnsi="Arial" w:cs="Arial"/>
        </w:rPr>
        <w:t xml:space="preserve"> que la</w:t>
      </w:r>
      <w:r w:rsidR="00F51A28" w:rsidRPr="007D6DD9">
        <w:rPr>
          <w:rFonts w:ascii="Arial" w:hAnsi="Arial" w:cs="Arial"/>
        </w:rPr>
        <w:t>s</w:t>
      </w:r>
      <w:r w:rsidR="00581FC9" w:rsidRPr="007D6DD9">
        <w:rPr>
          <w:rFonts w:ascii="Arial" w:hAnsi="Arial" w:cs="Arial"/>
        </w:rPr>
        <w:t xml:space="preserve"> oferta</w:t>
      </w:r>
      <w:r w:rsidR="00F51A28" w:rsidRPr="007D6DD9">
        <w:rPr>
          <w:rFonts w:ascii="Arial" w:hAnsi="Arial" w:cs="Arial"/>
        </w:rPr>
        <w:t>s</w:t>
      </w:r>
      <w:r w:rsidR="00581FC9" w:rsidRPr="007D6DD9">
        <w:rPr>
          <w:rFonts w:ascii="Arial" w:hAnsi="Arial" w:cs="Arial"/>
        </w:rPr>
        <w:t xml:space="preserve"> realizada</w:t>
      </w:r>
      <w:r w:rsidR="00F51A28" w:rsidRPr="007D6DD9">
        <w:rPr>
          <w:rFonts w:ascii="Arial" w:hAnsi="Arial" w:cs="Arial"/>
        </w:rPr>
        <w:t>s</w:t>
      </w:r>
      <w:r w:rsidR="00581FC9" w:rsidRPr="007D6DD9">
        <w:rPr>
          <w:rFonts w:ascii="Arial" w:hAnsi="Arial" w:cs="Arial"/>
        </w:rPr>
        <w:t xml:space="preserve"> por </w:t>
      </w:r>
      <w:proofErr w:type="spellStart"/>
      <w:r w:rsidR="00581FC9" w:rsidRPr="007D6DD9">
        <w:rPr>
          <w:rFonts w:ascii="Arial" w:hAnsi="Arial" w:cs="Arial"/>
        </w:rPr>
        <w:t>Daxa</w:t>
      </w:r>
      <w:proofErr w:type="spellEnd"/>
      <w:r w:rsidR="00581FC9" w:rsidRPr="007D6DD9">
        <w:rPr>
          <w:rFonts w:ascii="Arial" w:hAnsi="Arial" w:cs="Arial"/>
        </w:rPr>
        <w:t xml:space="preserve"> Argentina </w:t>
      </w:r>
      <w:r w:rsidR="000A564D">
        <w:rPr>
          <w:rFonts w:ascii="Arial" w:hAnsi="Arial" w:cs="Arial"/>
        </w:rPr>
        <w:t>SA</w:t>
      </w:r>
      <w:r w:rsidR="00E27D56" w:rsidRPr="007D6DD9">
        <w:rPr>
          <w:rFonts w:ascii="Arial" w:hAnsi="Arial" w:cs="Arial"/>
        </w:rPr>
        <w:t xml:space="preserve"> </w:t>
      </w:r>
      <w:r w:rsidR="00F51A28" w:rsidRPr="007D6DD9">
        <w:rPr>
          <w:rFonts w:ascii="Arial" w:hAnsi="Arial" w:cs="Arial"/>
        </w:rPr>
        <w:t xml:space="preserve">e IT Soluciones </w:t>
      </w:r>
      <w:r w:rsidR="000A564D">
        <w:rPr>
          <w:rFonts w:ascii="Arial" w:hAnsi="Arial" w:cs="Arial"/>
        </w:rPr>
        <w:t>SA</w:t>
      </w:r>
      <w:r w:rsidR="00F51A28" w:rsidRPr="007D6DD9">
        <w:rPr>
          <w:rFonts w:ascii="Arial" w:hAnsi="Arial" w:cs="Arial"/>
        </w:rPr>
        <w:t xml:space="preserve"> </w:t>
      </w:r>
      <w:r w:rsidR="00E27D56" w:rsidRPr="007D6DD9">
        <w:rPr>
          <w:rFonts w:ascii="Arial" w:hAnsi="Arial" w:cs="Arial"/>
        </w:rPr>
        <w:t>cumple</w:t>
      </w:r>
      <w:r w:rsidR="00F51A28" w:rsidRPr="007D6DD9">
        <w:rPr>
          <w:rFonts w:ascii="Arial" w:hAnsi="Arial" w:cs="Arial"/>
        </w:rPr>
        <w:t>n</w:t>
      </w:r>
      <w:r w:rsidR="00E27D56" w:rsidRPr="007D6DD9">
        <w:rPr>
          <w:rFonts w:ascii="Arial" w:hAnsi="Arial" w:cs="Arial"/>
        </w:rPr>
        <w:t xml:space="preserve"> con lo solicitado en los pliegos correspondientes</w:t>
      </w:r>
      <w:r w:rsidR="00F51A28" w:rsidRPr="007D6DD9">
        <w:rPr>
          <w:rFonts w:ascii="Arial" w:hAnsi="Arial" w:cs="Arial"/>
        </w:rPr>
        <w:t xml:space="preserve">, mientras que las ofertas de </w:t>
      </w:r>
      <w:proofErr w:type="spellStart"/>
      <w:r w:rsidR="00F51A28" w:rsidRPr="007D6DD9">
        <w:rPr>
          <w:rFonts w:ascii="Arial" w:hAnsi="Arial" w:cs="Arial"/>
        </w:rPr>
        <w:t>Novatech</w:t>
      </w:r>
      <w:proofErr w:type="spellEnd"/>
      <w:r w:rsidR="00F51A28" w:rsidRPr="007D6DD9">
        <w:rPr>
          <w:rFonts w:ascii="Arial" w:hAnsi="Arial" w:cs="Arial"/>
        </w:rPr>
        <w:t xml:space="preserve"> Solutions </w:t>
      </w:r>
      <w:r w:rsidR="000A564D">
        <w:rPr>
          <w:rFonts w:ascii="Arial" w:hAnsi="Arial" w:cs="Arial"/>
        </w:rPr>
        <w:t>SA</w:t>
      </w:r>
      <w:r w:rsidR="00F51A28" w:rsidRPr="007D6DD9">
        <w:rPr>
          <w:rFonts w:ascii="Arial" w:hAnsi="Arial" w:cs="Arial"/>
        </w:rPr>
        <w:t xml:space="preserve"> y de FS Redes </w:t>
      </w:r>
      <w:r w:rsidR="000A564D">
        <w:rPr>
          <w:rFonts w:ascii="Arial" w:hAnsi="Arial" w:cs="Arial"/>
        </w:rPr>
        <w:t>SA</w:t>
      </w:r>
      <w:r w:rsidR="00F51A28" w:rsidRPr="007D6DD9">
        <w:rPr>
          <w:rFonts w:ascii="Arial" w:hAnsi="Arial" w:cs="Arial"/>
        </w:rPr>
        <w:t xml:space="preserve"> no cumplen </w:t>
      </w:r>
      <w:r w:rsidR="004F71B5">
        <w:rPr>
          <w:rFonts w:ascii="Arial" w:hAnsi="Arial" w:cs="Arial"/>
        </w:rPr>
        <w:t>con lo requerido. En relació</w:t>
      </w:r>
      <w:r w:rsidR="00795D1F">
        <w:rPr>
          <w:rFonts w:ascii="Arial" w:hAnsi="Arial" w:cs="Arial"/>
        </w:rPr>
        <w:t xml:space="preserve">n a </w:t>
      </w:r>
      <w:proofErr w:type="spellStart"/>
      <w:r w:rsidR="00795D1F">
        <w:rPr>
          <w:rFonts w:ascii="Arial" w:hAnsi="Arial" w:cs="Arial"/>
        </w:rPr>
        <w:t>Novatech</w:t>
      </w:r>
      <w:proofErr w:type="spellEnd"/>
      <w:r w:rsidR="00795D1F">
        <w:rPr>
          <w:rFonts w:ascii="Arial" w:hAnsi="Arial" w:cs="Arial"/>
        </w:rPr>
        <w:t xml:space="preserve"> Solutions SA indicó que la propuesta no se adecúa a la circular sin consulta aprobada por Res. </w:t>
      </w:r>
      <w:proofErr w:type="spellStart"/>
      <w:r w:rsidR="00795D1F">
        <w:rPr>
          <w:rFonts w:ascii="Arial" w:hAnsi="Arial" w:cs="Arial"/>
        </w:rPr>
        <w:t>CAGyMJ</w:t>
      </w:r>
      <w:proofErr w:type="spellEnd"/>
      <w:r w:rsidR="00795D1F">
        <w:rPr>
          <w:rFonts w:ascii="Arial" w:hAnsi="Arial" w:cs="Arial"/>
        </w:rPr>
        <w:t xml:space="preserve"> N° 183/2017, y en relación a FS Redes SA, no adjunt</w:t>
      </w:r>
      <w:r w:rsidR="00EA10E7">
        <w:rPr>
          <w:rFonts w:ascii="Arial" w:hAnsi="Arial" w:cs="Arial"/>
        </w:rPr>
        <w:t>ó</w:t>
      </w:r>
      <w:r w:rsidR="00795D1F">
        <w:rPr>
          <w:rFonts w:ascii="Arial" w:hAnsi="Arial" w:cs="Arial"/>
        </w:rPr>
        <w:t xml:space="preserve"> las aclaraciones solicitadas a fs. 541.</w:t>
      </w:r>
    </w:p>
    <w:p w:rsidR="00795D1F" w:rsidRDefault="00795D1F" w:rsidP="003708DF">
      <w:pPr>
        <w:pStyle w:val="NormalWeb"/>
        <w:shd w:val="clear" w:color="auto" w:fill="FFFFFF"/>
        <w:spacing w:before="0" w:beforeAutospacing="0" w:after="0" w:afterAutospacing="0"/>
        <w:ind w:firstLine="2126"/>
        <w:jc w:val="both"/>
        <w:rPr>
          <w:rFonts w:ascii="Arial" w:hAnsi="Arial" w:cs="Arial"/>
        </w:rPr>
      </w:pPr>
    </w:p>
    <w:p w:rsidR="00581FC9" w:rsidRPr="007D6DD9" w:rsidRDefault="00795D1F" w:rsidP="003708DF">
      <w:pPr>
        <w:pStyle w:val="NormalWeb"/>
        <w:shd w:val="clear" w:color="auto" w:fill="FFFFFF"/>
        <w:spacing w:before="0" w:beforeAutospacing="0" w:after="0" w:afterAutospacing="0"/>
        <w:ind w:firstLine="2126"/>
        <w:jc w:val="both"/>
        <w:rPr>
          <w:rFonts w:ascii="Arial" w:hAnsi="Arial" w:cs="Arial"/>
        </w:rPr>
      </w:pPr>
      <w:r>
        <w:rPr>
          <w:rFonts w:ascii="Arial" w:hAnsi="Arial" w:cs="Arial"/>
        </w:rPr>
        <w:t>Que en tal sentido</w:t>
      </w:r>
      <w:r w:rsidR="00440760" w:rsidRPr="007D6DD9">
        <w:rPr>
          <w:rFonts w:ascii="Arial" w:hAnsi="Arial" w:cs="Arial"/>
        </w:rPr>
        <w:t xml:space="preserve"> la CEO, al analizar las ofertas presentadas (fs. 784/793) entendió que la oferta realizada</w:t>
      </w:r>
      <w:r w:rsidR="00440760" w:rsidRPr="007D6DD9">
        <w:rPr>
          <w:rFonts w:ascii="Arial" w:hAnsi="Arial" w:cs="Arial"/>
          <w:lang w:eastAsia="es-ES"/>
        </w:rPr>
        <w:t xml:space="preserve"> </w:t>
      </w:r>
      <w:r w:rsidR="005B0C60" w:rsidRPr="007D6DD9">
        <w:rPr>
          <w:rFonts w:ascii="Arial" w:hAnsi="Arial" w:cs="Arial"/>
          <w:lang w:eastAsia="es-ES"/>
        </w:rPr>
        <w:t xml:space="preserve">por </w:t>
      </w:r>
      <w:r w:rsidR="00440760" w:rsidRPr="007D6DD9">
        <w:rPr>
          <w:rFonts w:ascii="Arial" w:hAnsi="Arial" w:cs="Arial"/>
          <w:lang w:eastAsia="es-ES"/>
        </w:rPr>
        <w:t xml:space="preserve">FS Redes </w:t>
      </w:r>
      <w:r w:rsidR="000A564D">
        <w:rPr>
          <w:rFonts w:ascii="Arial" w:hAnsi="Arial" w:cs="Arial"/>
          <w:lang w:eastAsia="es-ES"/>
        </w:rPr>
        <w:t>SRL</w:t>
      </w:r>
      <w:r w:rsidR="00440760" w:rsidRPr="007D6DD9">
        <w:rPr>
          <w:rFonts w:ascii="Arial" w:hAnsi="Arial" w:cs="Arial"/>
          <w:lang w:eastAsia="es-ES"/>
        </w:rPr>
        <w:t xml:space="preserve"> debe ser considera</w:t>
      </w:r>
      <w:r w:rsidR="005D5B0B">
        <w:rPr>
          <w:rFonts w:ascii="Arial" w:hAnsi="Arial" w:cs="Arial"/>
          <w:lang w:eastAsia="es-ES"/>
        </w:rPr>
        <w:t>da</w:t>
      </w:r>
      <w:r w:rsidR="00440760" w:rsidRPr="007D6DD9">
        <w:rPr>
          <w:rFonts w:ascii="Arial" w:hAnsi="Arial" w:cs="Arial"/>
          <w:lang w:eastAsia="es-ES"/>
        </w:rPr>
        <w:t xml:space="preserve"> no ad</w:t>
      </w:r>
      <w:r w:rsidR="0016060F">
        <w:rPr>
          <w:rFonts w:ascii="Arial" w:hAnsi="Arial" w:cs="Arial"/>
          <w:lang w:eastAsia="es-ES"/>
        </w:rPr>
        <w:t xml:space="preserve">misible por </w:t>
      </w:r>
      <w:r w:rsidR="0016060F" w:rsidRPr="00CE287A">
        <w:rPr>
          <w:rFonts w:ascii="Arial" w:hAnsi="Arial" w:cs="Arial"/>
          <w:lang w:eastAsia="es-ES"/>
        </w:rPr>
        <w:t>no cumplir con los p</w:t>
      </w:r>
      <w:r w:rsidR="00440760" w:rsidRPr="00CE287A">
        <w:rPr>
          <w:rFonts w:ascii="Arial" w:hAnsi="Arial" w:cs="Arial"/>
          <w:lang w:eastAsia="es-ES"/>
        </w:rPr>
        <w:t>liegos correspondientes y por no haber bri</w:t>
      </w:r>
      <w:r w:rsidR="005D5B0B">
        <w:rPr>
          <w:rFonts w:ascii="Arial" w:hAnsi="Arial" w:cs="Arial"/>
          <w:lang w:eastAsia="es-ES"/>
        </w:rPr>
        <w:t>n</w:t>
      </w:r>
      <w:r w:rsidR="00440760" w:rsidRPr="00CE287A">
        <w:rPr>
          <w:rFonts w:ascii="Arial" w:hAnsi="Arial" w:cs="Arial"/>
          <w:lang w:eastAsia="es-ES"/>
        </w:rPr>
        <w:t xml:space="preserve">dado una respuesta a lo requerido a fs. 534 por la </w:t>
      </w:r>
      <w:r w:rsidRPr="00CE287A">
        <w:rPr>
          <w:rFonts w:ascii="Arial" w:hAnsi="Arial" w:cs="Arial"/>
          <w:lang w:eastAsia="es-ES"/>
        </w:rPr>
        <w:t>DGIT. En cuanto</w:t>
      </w:r>
      <w:r w:rsidR="00440760" w:rsidRPr="00CE287A">
        <w:rPr>
          <w:rFonts w:ascii="Arial" w:hAnsi="Arial" w:cs="Arial"/>
          <w:lang w:eastAsia="es-ES"/>
        </w:rPr>
        <w:t xml:space="preserve"> </w:t>
      </w:r>
      <w:r w:rsidRPr="00CE287A">
        <w:rPr>
          <w:rFonts w:ascii="Arial" w:hAnsi="Arial" w:cs="Arial"/>
          <w:lang w:eastAsia="es-ES"/>
        </w:rPr>
        <w:t xml:space="preserve">a </w:t>
      </w:r>
      <w:r w:rsidR="00440760" w:rsidRPr="00CE287A">
        <w:rPr>
          <w:rFonts w:ascii="Arial" w:hAnsi="Arial" w:cs="Arial"/>
          <w:lang w:eastAsia="es-ES"/>
        </w:rPr>
        <w:t xml:space="preserve">la </w:t>
      </w:r>
      <w:r w:rsidR="002E5075" w:rsidRPr="00CE287A">
        <w:rPr>
          <w:rFonts w:ascii="Arial" w:hAnsi="Arial" w:cs="Arial"/>
          <w:lang w:eastAsia="es-ES"/>
        </w:rPr>
        <w:t>propuesta de</w:t>
      </w:r>
      <w:r w:rsidR="00440760" w:rsidRPr="00CE287A">
        <w:rPr>
          <w:rFonts w:ascii="Arial" w:hAnsi="Arial" w:cs="Arial"/>
          <w:lang w:eastAsia="es-ES"/>
        </w:rPr>
        <w:t xml:space="preserve"> </w:t>
      </w:r>
      <w:proofErr w:type="spellStart"/>
      <w:r w:rsidR="00440760" w:rsidRPr="00CE287A">
        <w:rPr>
          <w:rFonts w:ascii="Arial" w:hAnsi="Arial" w:cs="Arial"/>
          <w:lang w:eastAsia="es-ES"/>
        </w:rPr>
        <w:t>Novatech</w:t>
      </w:r>
      <w:proofErr w:type="spellEnd"/>
      <w:r w:rsidR="00440760" w:rsidRPr="00CE287A">
        <w:rPr>
          <w:rFonts w:ascii="Arial" w:hAnsi="Arial" w:cs="Arial"/>
          <w:lang w:eastAsia="es-ES"/>
        </w:rPr>
        <w:t xml:space="preserve"> Solutions </w:t>
      </w:r>
      <w:r w:rsidR="000A564D" w:rsidRPr="00CE287A">
        <w:rPr>
          <w:rFonts w:ascii="Arial" w:hAnsi="Arial" w:cs="Arial"/>
          <w:lang w:eastAsia="es-ES"/>
        </w:rPr>
        <w:t>SA</w:t>
      </w:r>
      <w:r w:rsidR="002E5075" w:rsidRPr="00CE287A">
        <w:rPr>
          <w:rFonts w:ascii="Arial" w:hAnsi="Arial" w:cs="Arial"/>
          <w:lang w:eastAsia="es-ES"/>
        </w:rPr>
        <w:t>,</w:t>
      </w:r>
      <w:r w:rsidR="00440760" w:rsidRPr="00CE287A">
        <w:rPr>
          <w:rFonts w:ascii="Arial" w:hAnsi="Arial" w:cs="Arial"/>
          <w:lang w:eastAsia="es-ES"/>
        </w:rPr>
        <w:t xml:space="preserve"> debe ser considerara no admisible porque no se ajusta a lo requerido conforme a</w:t>
      </w:r>
      <w:r w:rsidR="005D5B0B">
        <w:rPr>
          <w:rFonts w:ascii="Arial" w:hAnsi="Arial" w:cs="Arial"/>
          <w:lang w:eastAsia="es-ES"/>
        </w:rPr>
        <w:t xml:space="preserve"> </w:t>
      </w:r>
      <w:r w:rsidR="00440760" w:rsidRPr="00CE287A">
        <w:rPr>
          <w:rFonts w:ascii="Arial" w:hAnsi="Arial" w:cs="Arial"/>
          <w:lang w:eastAsia="es-ES"/>
        </w:rPr>
        <w:t>l</w:t>
      </w:r>
      <w:r w:rsidR="005D5B0B">
        <w:rPr>
          <w:rFonts w:ascii="Arial" w:hAnsi="Arial" w:cs="Arial"/>
          <w:lang w:eastAsia="es-ES"/>
        </w:rPr>
        <w:t>a</w:t>
      </w:r>
      <w:r w:rsidR="00440760" w:rsidRPr="00CE287A">
        <w:rPr>
          <w:rFonts w:ascii="Arial" w:hAnsi="Arial" w:cs="Arial"/>
          <w:lang w:eastAsia="es-ES"/>
        </w:rPr>
        <w:t xml:space="preserve"> Circular sin Consulta N° 1</w:t>
      </w:r>
      <w:r w:rsidR="002E5075" w:rsidRPr="00CE287A">
        <w:rPr>
          <w:rFonts w:ascii="Arial" w:hAnsi="Arial" w:cs="Arial"/>
          <w:lang w:eastAsia="es-ES"/>
        </w:rPr>
        <w:t xml:space="preserve">. Finalmente, </w:t>
      </w:r>
      <w:r w:rsidR="005B0C60" w:rsidRPr="00CE287A">
        <w:rPr>
          <w:rFonts w:ascii="Arial" w:hAnsi="Arial" w:cs="Arial"/>
          <w:lang w:eastAsia="es-ES"/>
        </w:rPr>
        <w:t>manifestó</w:t>
      </w:r>
      <w:r w:rsidR="00440760" w:rsidRPr="00CE287A">
        <w:rPr>
          <w:rFonts w:ascii="Arial" w:hAnsi="Arial" w:cs="Arial"/>
          <w:lang w:eastAsia="es-ES"/>
        </w:rPr>
        <w:t xml:space="preserve"> que las ofertas presentadas por  </w:t>
      </w:r>
      <w:proofErr w:type="spellStart"/>
      <w:r w:rsidR="00440760" w:rsidRPr="00CE287A">
        <w:rPr>
          <w:rFonts w:ascii="Arial" w:hAnsi="Arial" w:cs="Arial"/>
          <w:lang w:eastAsia="es-ES"/>
        </w:rPr>
        <w:t>Daxa</w:t>
      </w:r>
      <w:proofErr w:type="spellEnd"/>
      <w:r w:rsidR="00440760" w:rsidRPr="00CE287A">
        <w:rPr>
          <w:rFonts w:ascii="Arial" w:hAnsi="Arial" w:cs="Arial"/>
          <w:lang w:eastAsia="es-ES"/>
        </w:rPr>
        <w:t xml:space="preserve"> Argen</w:t>
      </w:r>
      <w:r w:rsidR="0016060F" w:rsidRPr="00CE287A">
        <w:rPr>
          <w:rFonts w:ascii="Arial" w:hAnsi="Arial" w:cs="Arial"/>
          <w:lang w:eastAsia="es-ES"/>
        </w:rPr>
        <w:t xml:space="preserve">tina S.A e IT Solutions </w:t>
      </w:r>
      <w:r w:rsidR="000A564D" w:rsidRPr="00CE287A">
        <w:rPr>
          <w:rFonts w:ascii="Arial" w:hAnsi="Arial" w:cs="Arial"/>
          <w:lang w:eastAsia="es-ES"/>
        </w:rPr>
        <w:t>SRL</w:t>
      </w:r>
      <w:r w:rsidR="0016060F" w:rsidRPr="00CE287A">
        <w:rPr>
          <w:rFonts w:ascii="Arial" w:hAnsi="Arial" w:cs="Arial"/>
          <w:lang w:eastAsia="es-ES"/>
        </w:rPr>
        <w:t xml:space="preserve"> </w:t>
      </w:r>
      <w:r w:rsidR="00440760" w:rsidRPr="00CE287A">
        <w:rPr>
          <w:rFonts w:ascii="Arial" w:hAnsi="Arial" w:cs="Arial"/>
          <w:lang w:eastAsia="es-ES"/>
        </w:rPr>
        <w:t>deben considerarse</w:t>
      </w:r>
      <w:r w:rsidR="00440760" w:rsidRPr="007D6DD9">
        <w:rPr>
          <w:rFonts w:ascii="Arial" w:hAnsi="Arial" w:cs="Arial"/>
          <w:lang w:eastAsia="es-ES"/>
        </w:rPr>
        <w:t xml:space="preserve"> admisibles.</w:t>
      </w:r>
    </w:p>
    <w:p w:rsidR="00581FC9" w:rsidRDefault="00581FC9" w:rsidP="003708DF">
      <w:pPr>
        <w:pStyle w:val="NormalWeb"/>
        <w:shd w:val="clear" w:color="auto" w:fill="FFFFFF"/>
        <w:spacing w:before="0" w:beforeAutospacing="0" w:after="0" w:afterAutospacing="0"/>
        <w:ind w:firstLine="2126"/>
        <w:jc w:val="both"/>
        <w:rPr>
          <w:rFonts w:ascii="Arial" w:hAnsi="Arial" w:cs="Arial"/>
        </w:rPr>
      </w:pPr>
    </w:p>
    <w:p w:rsidR="00A206C1" w:rsidRDefault="005B0C60" w:rsidP="005B0C60">
      <w:pPr>
        <w:tabs>
          <w:tab w:val="right" w:pos="8766"/>
        </w:tabs>
        <w:spacing w:after="0" w:line="240" w:lineRule="auto"/>
        <w:ind w:firstLine="2127"/>
        <w:jc w:val="both"/>
        <w:rPr>
          <w:rFonts w:ascii="Arial" w:hAnsi="Arial" w:cs="Arial"/>
        </w:rPr>
      </w:pPr>
      <w:r w:rsidRPr="007D6DD9">
        <w:rPr>
          <w:rFonts w:ascii="Arial" w:hAnsi="Arial" w:cs="Arial"/>
          <w:sz w:val="24"/>
          <w:szCs w:val="24"/>
          <w:lang w:eastAsia="es-ES"/>
        </w:rPr>
        <w:lastRenderedPageBreak/>
        <w:t xml:space="preserve">Que la oferta de </w:t>
      </w:r>
      <w:proofErr w:type="spellStart"/>
      <w:r w:rsidRPr="007D6DD9">
        <w:rPr>
          <w:rFonts w:ascii="Arial" w:eastAsia="Times New Roman" w:hAnsi="Arial" w:cs="Arial"/>
          <w:sz w:val="24"/>
          <w:szCs w:val="24"/>
          <w:lang w:val="es-ES" w:eastAsia="es-ES"/>
        </w:rPr>
        <w:t>Daxa</w:t>
      </w:r>
      <w:proofErr w:type="spellEnd"/>
      <w:r w:rsidRPr="007D6DD9">
        <w:rPr>
          <w:rFonts w:ascii="Arial" w:eastAsia="Times New Roman" w:hAnsi="Arial" w:cs="Arial"/>
          <w:sz w:val="24"/>
          <w:szCs w:val="24"/>
          <w:lang w:val="es-ES" w:eastAsia="es-ES"/>
        </w:rPr>
        <w:t xml:space="preserve"> Argentina </w:t>
      </w:r>
      <w:r w:rsidR="000A564D">
        <w:rPr>
          <w:rFonts w:ascii="Arial" w:eastAsia="Times New Roman" w:hAnsi="Arial" w:cs="Arial"/>
          <w:sz w:val="24"/>
          <w:szCs w:val="24"/>
          <w:lang w:val="es-ES" w:eastAsia="es-ES"/>
        </w:rPr>
        <w:t>SA</w:t>
      </w:r>
      <w:r w:rsidRPr="007D6DD9">
        <w:rPr>
          <w:rFonts w:ascii="Arial" w:eastAsia="Times New Roman" w:hAnsi="Arial" w:cs="Arial"/>
          <w:sz w:val="24"/>
          <w:szCs w:val="24"/>
          <w:lang w:val="es-ES" w:eastAsia="es-ES"/>
        </w:rPr>
        <w:t xml:space="preserve"> </w:t>
      </w:r>
      <w:r w:rsidR="00CE287A">
        <w:rPr>
          <w:rFonts w:ascii="Arial" w:eastAsia="Times New Roman" w:hAnsi="Arial" w:cs="Arial"/>
          <w:sz w:val="24"/>
          <w:szCs w:val="24"/>
          <w:lang w:val="es-ES" w:eastAsia="es-ES"/>
        </w:rPr>
        <w:t xml:space="preserve">es </w:t>
      </w:r>
      <w:r w:rsidRPr="007D6DD9">
        <w:rPr>
          <w:rFonts w:ascii="Arial" w:eastAsia="Times New Roman" w:hAnsi="Arial" w:cs="Arial"/>
          <w:sz w:val="24"/>
          <w:szCs w:val="24"/>
          <w:lang w:val="es-ES" w:eastAsia="es-ES"/>
        </w:rPr>
        <w:t>por la suma total de Pesos Nueve Millones Cuatrocientos Siete Mil Cincuenta y Ocho ($ 9.407.058) y la de</w:t>
      </w:r>
      <w:r w:rsidRPr="007D6DD9">
        <w:rPr>
          <w:rFonts w:ascii="Arial" w:hAnsi="Arial" w:cs="Arial"/>
          <w:sz w:val="24"/>
          <w:szCs w:val="24"/>
          <w:lang w:eastAsia="es-ES"/>
        </w:rPr>
        <w:t xml:space="preserve"> IT Solutions </w:t>
      </w:r>
      <w:r w:rsidR="000A564D">
        <w:rPr>
          <w:rFonts w:ascii="Arial" w:hAnsi="Arial" w:cs="Arial"/>
          <w:sz w:val="24"/>
          <w:szCs w:val="24"/>
          <w:lang w:eastAsia="es-ES"/>
        </w:rPr>
        <w:t>SRL</w:t>
      </w:r>
      <w:r w:rsidR="00CE287A">
        <w:rPr>
          <w:rFonts w:ascii="Arial" w:hAnsi="Arial" w:cs="Arial"/>
          <w:sz w:val="24"/>
          <w:szCs w:val="24"/>
          <w:lang w:eastAsia="es-ES"/>
        </w:rPr>
        <w:t xml:space="preserve"> </w:t>
      </w:r>
      <w:r w:rsidRPr="007D6DD9">
        <w:rPr>
          <w:rFonts w:ascii="Arial" w:hAnsi="Arial" w:cs="Arial"/>
          <w:sz w:val="24"/>
          <w:szCs w:val="24"/>
          <w:lang w:eastAsia="es-ES"/>
        </w:rPr>
        <w:t xml:space="preserve">por la suma total de </w:t>
      </w:r>
      <w:r w:rsidRPr="007D6DD9">
        <w:rPr>
          <w:rFonts w:ascii="Arial" w:eastAsia="Times New Roman" w:hAnsi="Arial" w:cs="Arial"/>
          <w:sz w:val="24"/>
          <w:szCs w:val="24"/>
          <w:lang w:val="es-ES" w:eastAsia="es-ES"/>
        </w:rPr>
        <w:t xml:space="preserve">Pesos Diez Millones Setecientos Cuarenta y Dos Mil Cuatrocientos ($ 10.742.400); </w:t>
      </w:r>
      <w:r w:rsidR="0016060F">
        <w:rPr>
          <w:rFonts w:ascii="Arial" w:eastAsia="Times New Roman" w:hAnsi="Arial" w:cs="Arial"/>
          <w:sz w:val="24"/>
          <w:szCs w:val="24"/>
          <w:lang w:val="es-ES" w:eastAsia="es-ES"/>
        </w:rPr>
        <w:t xml:space="preserve">por lo </w:t>
      </w:r>
      <w:r w:rsidR="00A206C1" w:rsidRPr="007D6DD9">
        <w:rPr>
          <w:rFonts w:ascii="Arial" w:eastAsia="Times New Roman" w:hAnsi="Arial" w:cs="Arial"/>
          <w:sz w:val="24"/>
          <w:szCs w:val="24"/>
          <w:lang w:val="es-ES" w:eastAsia="es-ES"/>
        </w:rPr>
        <w:t xml:space="preserve">que ambas </w:t>
      </w:r>
      <w:r w:rsidR="0046619A" w:rsidRPr="007D6DD9">
        <w:rPr>
          <w:rFonts w:ascii="Arial" w:hAnsi="Arial" w:cs="Arial"/>
          <w:sz w:val="24"/>
          <w:szCs w:val="24"/>
          <w:lang w:eastAsia="es-ES"/>
        </w:rPr>
        <w:t>se encuentran por debajo del presupuesto oficial</w:t>
      </w:r>
      <w:r w:rsidR="005B5FDE" w:rsidRPr="007D6DD9">
        <w:rPr>
          <w:rFonts w:ascii="Arial" w:hAnsi="Arial" w:cs="Arial"/>
          <w:sz w:val="24"/>
          <w:szCs w:val="24"/>
          <w:lang w:eastAsia="es-ES"/>
        </w:rPr>
        <w:t xml:space="preserve"> </w:t>
      </w:r>
      <w:r w:rsidR="005B5FDE" w:rsidRPr="007D6DD9">
        <w:rPr>
          <w:rFonts w:ascii="Arial" w:hAnsi="Arial" w:cs="Arial"/>
        </w:rPr>
        <w:t>($ 11.656.000).</w:t>
      </w:r>
    </w:p>
    <w:p w:rsidR="002E5075" w:rsidRDefault="002E5075" w:rsidP="005B0C60">
      <w:pPr>
        <w:tabs>
          <w:tab w:val="right" w:pos="8766"/>
        </w:tabs>
        <w:spacing w:after="0" w:line="240" w:lineRule="auto"/>
        <w:ind w:firstLine="2127"/>
        <w:jc w:val="both"/>
        <w:rPr>
          <w:rFonts w:ascii="Arial" w:hAnsi="Arial" w:cs="Arial"/>
        </w:rPr>
      </w:pPr>
    </w:p>
    <w:p w:rsidR="005B0C60" w:rsidRDefault="00515048" w:rsidP="005B0C60">
      <w:pPr>
        <w:tabs>
          <w:tab w:val="right" w:pos="8766"/>
        </w:tabs>
        <w:spacing w:after="0" w:line="240" w:lineRule="auto"/>
        <w:ind w:firstLine="2127"/>
        <w:jc w:val="both"/>
        <w:rPr>
          <w:rFonts w:ascii="Arial" w:eastAsia="Times New Roman" w:hAnsi="Arial" w:cs="Arial"/>
          <w:sz w:val="24"/>
          <w:szCs w:val="24"/>
          <w:lang w:val="es-ES" w:eastAsia="es-ES"/>
        </w:rPr>
      </w:pPr>
      <w:r w:rsidRPr="007D6DD9">
        <w:rPr>
          <w:rFonts w:ascii="Arial" w:eastAsia="Times New Roman" w:hAnsi="Arial" w:cs="Arial"/>
          <w:sz w:val="24"/>
          <w:szCs w:val="24"/>
          <w:lang w:val="es-ES" w:eastAsia="es-ES"/>
        </w:rPr>
        <w:t xml:space="preserve">Que </w:t>
      </w:r>
      <w:r w:rsidR="005B0C60" w:rsidRPr="007D6DD9">
        <w:rPr>
          <w:rFonts w:ascii="Arial" w:eastAsia="Times New Roman" w:hAnsi="Arial" w:cs="Arial"/>
          <w:sz w:val="24"/>
          <w:szCs w:val="24"/>
          <w:lang w:val="es-ES" w:eastAsia="es-ES"/>
        </w:rPr>
        <w:t xml:space="preserve">conforme lo dispuesto </w:t>
      </w:r>
      <w:r w:rsidR="005B0C60" w:rsidRPr="007D6DD9">
        <w:rPr>
          <w:rFonts w:ascii="Arial" w:hAnsi="Arial" w:cs="Arial"/>
          <w:sz w:val="24"/>
          <w:szCs w:val="24"/>
          <w:lang w:eastAsia="es-ES"/>
        </w:rPr>
        <w:t>en el artículo 17 del Pliego de Condiciones Particulares</w:t>
      </w:r>
      <w:r w:rsidR="00AF1285" w:rsidRPr="007D6DD9">
        <w:rPr>
          <w:rFonts w:ascii="Arial" w:hAnsi="Arial" w:cs="Arial"/>
          <w:sz w:val="24"/>
          <w:szCs w:val="24"/>
          <w:lang w:eastAsia="es-ES"/>
        </w:rPr>
        <w:t xml:space="preserve"> respecto a que la adjudicación de los servicios objeto de la presente licitación debe recaer en un único oferente</w:t>
      </w:r>
      <w:r w:rsidR="005B0C60" w:rsidRPr="007D6DD9">
        <w:rPr>
          <w:rFonts w:ascii="Arial" w:hAnsi="Arial" w:cs="Arial"/>
          <w:sz w:val="24"/>
          <w:szCs w:val="24"/>
          <w:lang w:eastAsia="es-ES"/>
        </w:rPr>
        <w:t xml:space="preserve">, la CEO recomendó </w:t>
      </w:r>
      <w:proofErr w:type="spellStart"/>
      <w:r w:rsidR="005B0C60" w:rsidRPr="007D6DD9">
        <w:rPr>
          <w:rFonts w:ascii="Arial" w:hAnsi="Arial" w:cs="Arial"/>
          <w:sz w:val="24"/>
          <w:szCs w:val="24"/>
          <w:lang w:eastAsia="es-ES"/>
        </w:rPr>
        <w:t>preadjudicar</w:t>
      </w:r>
      <w:proofErr w:type="spellEnd"/>
      <w:r w:rsidR="005B0C60" w:rsidRPr="007D6DD9">
        <w:rPr>
          <w:rFonts w:ascii="Arial" w:hAnsi="Arial" w:cs="Arial"/>
          <w:sz w:val="24"/>
          <w:szCs w:val="24"/>
          <w:lang w:eastAsia="es-ES"/>
        </w:rPr>
        <w:t xml:space="preserve"> la presente Licitación a </w:t>
      </w:r>
      <w:proofErr w:type="spellStart"/>
      <w:r w:rsidR="005B0C60" w:rsidRPr="007D6DD9">
        <w:rPr>
          <w:rFonts w:ascii="Arial" w:hAnsi="Arial" w:cs="Arial"/>
          <w:sz w:val="24"/>
          <w:szCs w:val="24"/>
          <w:lang w:eastAsia="es-ES"/>
        </w:rPr>
        <w:t>Daxa</w:t>
      </w:r>
      <w:proofErr w:type="spellEnd"/>
      <w:r w:rsidR="005B0C60" w:rsidRPr="007D6DD9">
        <w:rPr>
          <w:rFonts w:ascii="Arial" w:hAnsi="Arial" w:cs="Arial"/>
          <w:sz w:val="24"/>
          <w:szCs w:val="24"/>
          <w:lang w:eastAsia="es-ES"/>
        </w:rPr>
        <w:t xml:space="preserve"> </w:t>
      </w:r>
      <w:r w:rsidR="005B0C60" w:rsidRPr="007D6DD9">
        <w:rPr>
          <w:rFonts w:ascii="Arial" w:eastAsia="Times New Roman" w:hAnsi="Arial" w:cs="Arial"/>
          <w:sz w:val="24"/>
          <w:szCs w:val="24"/>
          <w:lang w:val="es-ES" w:eastAsia="es-ES"/>
        </w:rPr>
        <w:t xml:space="preserve">Argentina </w:t>
      </w:r>
      <w:r w:rsidR="000A564D">
        <w:rPr>
          <w:rFonts w:ascii="Arial" w:eastAsia="Times New Roman" w:hAnsi="Arial" w:cs="Arial"/>
          <w:sz w:val="24"/>
          <w:szCs w:val="24"/>
          <w:lang w:val="es-ES" w:eastAsia="es-ES"/>
        </w:rPr>
        <w:t>SA</w:t>
      </w:r>
      <w:r w:rsidR="005B5FDE" w:rsidRPr="007D6DD9">
        <w:rPr>
          <w:rFonts w:ascii="Arial" w:hAnsi="Arial" w:cs="Arial"/>
        </w:rPr>
        <w:t xml:space="preserve"> </w:t>
      </w:r>
      <w:r w:rsidR="001F15E3" w:rsidRPr="007D6DD9">
        <w:rPr>
          <w:rFonts w:ascii="Arial" w:eastAsia="Times New Roman" w:hAnsi="Arial" w:cs="Arial"/>
          <w:sz w:val="24"/>
          <w:szCs w:val="24"/>
          <w:lang w:val="es-ES" w:eastAsia="es-ES"/>
        </w:rPr>
        <w:t>por la suma total de Pesos Nueve Millones Cuatrocientos Siete Mil Cincuenta y Ocho ($ 9.407.058)</w:t>
      </w:r>
      <w:r w:rsidR="0016060F">
        <w:rPr>
          <w:rFonts w:ascii="Arial" w:eastAsia="Times New Roman" w:hAnsi="Arial" w:cs="Arial"/>
          <w:sz w:val="24"/>
          <w:szCs w:val="24"/>
          <w:lang w:val="es-ES" w:eastAsia="es-ES"/>
        </w:rPr>
        <w:t>.</w:t>
      </w:r>
    </w:p>
    <w:p w:rsidR="002E5075" w:rsidRDefault="002E5075" w:rsidP="005B0C60">
      <w:pPr>
        <w:tabs>
          <w:tab w:val="right" w:pos="8766"/>
        </w:tabs>
        <w:spacing w:after="0" w:line="240" w:lineRule="auto"/>
        <w:ind w:firstLine="2127"/>
        <w:jc w:val="both"/>
        <w:rPr>
          <w:rFonts w:ascii="Arial" w:eastAsia="Times New Roman" w:hAnsi="Arial" w:cs="Arial"/>
          <w:sz w:val="24"/>
          <w:szCs w:val="24"/>
          <w:lang w:val="es-ES" w:eastAsia="es-ES"/>
        </w:rPr>
      </w:pPr>
    </w:p>
    <w:p w:rsidR="002E5075" w:rsidRDefault="002E5075" w:rsidP="002E5075">
      <w:pPr>
        <w:pStyle w:val="NormalWeb"/>
        <w:shd w:val="clear" w:color="auto" w:fill="FFFFFF"/>
        <w:spacing w:before="0" w:beforeAutospacing="0" w:after="0" w:afterAutospacing="0"/>
        <w:ind w:firstLine="2126"/>
        <w:jc w:val="both"/>
        <w:rPr>
          <w:rFonts w:ascii="Arial" w:hAnsi="Arial" w:cs="Arial"/>
          <w:lang w:eastAsia="es-ES"/>
        </w:rPr>
      </w:pPr>
      <w:r w:rsidRPr="003A4F99">
        <w:rPr>
          <w:rFonts w:ascii="Arial" w:hAnsi="Arial" w:cs="Arial"/>
          <w:bCs/>
          <w:lang w:val="es-ES_tradnl" w:eastAsia="es-ES"/>
        </w:rPr>
        <w:t xml:space="preserve">Que la DGAJ en tal sentido destacó </w:t>
      </w:r>
      <w:r>
        <w:rPr>
          <w:rFonts w:ascii="Arial" w:hAnsi="Arial" w:cs="Arial"/>
          <w:bCs/>
          <w:lang w:val="es-ES_tradnl" w:eastAsia="es-ES"/>
        </w:rPr>
        <w:t xml:space="preserve">en varias oportunidades </w:t>
      </w:r>
      <w:r w:rsidRPr="003A4F99">
        <w:rPr>
          <w:rFonts w:ascii="Arial" w:hAnsi="Arial" w:cs="Arial"/>
          <w:bCs/>
          <w:lang w:val="es-ES_tradnl" w:eastAsia="es-ES"/>
        </w:rPr>
        <w:t>que</w:t>
      </w:r>
      <w:r w:rsidRPr="003A4F99">
        <w:rPr>
          <w:rFonts w:ascii="Arial" w:hAnsi="Arial" w:cs="Arial"/>
          <w:lang w:eastAsia="es-ES"/>
        </w:rPr>
        <w:t xml:space="preserve"> la Procuración del Tesoro de la Nación tiene dicho: “</w:t>
      </w:r>
      <w:r w:rsidRPr="003A4F99">
        <w:rPr>
          <w:rFonts w:ascii="Arial" w:hAnsi="Arial" w:cs="Arial"/>
          <w:i/>
          <w:lang w:eastAsia="es-ES"/>
        </w:rPr>
        <w:t xml:space="preserve">La circunstancia de que la adjudicación deba recaer sobre la oferta más conveniente no implica investir a los órganos administrativos de facultades omnímodas, sino darles mayor amplitud de apreciación de los distintos elementos de aquéllas, más allá del precio (v. Dictámenes 146:451)”.  “Debe tenerse en cuenta que en la apreciación de las ventajas o conveniencia de una oferta pueden jugar otros factores ajenos al costo que hagan aconsejable la adjudicación a favor de una oferta de mayor precio, pero que reúne otras condiciones que la transforman, por tal razón, en la más conveniente (v. Dictámenes 119:184)”. “Asimismo, también se ha dicho que “La PTN ha aclarado que en materia de obras públicas “...no existe norma alguna que imponga en forma imperativa la adjudicación a favor de las propuestas de menor precio...” y que en la apreciación de la conveniencia de una oferta pueden jugar otros factores ajenos al costo que hagan aconsejable la adjudicación a favor de una oferta de mayor precio pero que reúne otras condiciones que la transforman en la más conveniente, como por ejemplo la capacidad técnica; sin dejar de puntualizar que para juzgar la conveniencia de la oferta se deberán apreciar los antecedentes de los postulantes con criterio de razonabilidad ...” (Ley 13.064 de Obras Públicas, comentada y anotada, editorial </w:t>
      </w:r>
      <w:proofErr w:type="spellStart"/>
      <w:r w:rsidRPr="003A4F99">
        <w:rPr>
          <w:rFonts w:ascii="Arial" w:hAnsi="Arial" w:cs="Arial"/>
          <w:i/>
          <w:lang w:eastAsia="es-ES"/>
        </w:rPr>
        <w:t>Abeledo</w:t>
      </w:r>
      <w:proofErr w:type="spellEnd"/>
      <w:r w:rsidRPr="003A4F99">
        <w:rPr>
          <w:rFonts w:ascii="Arial" w:hAnsi="Arial" w:cs="Arial"/>
          <w:i/>
          <w:lang w:eastAsia="es-ES"/>
        </w:rPr>
        <w:t xml:space="preserve"> </w:t>
      </w:r>
      <w:proofErr w:type="spellStart"/>
      <w:r w:rsidRPr="003A4F99">
        <w:rPr>
          <w:rFonts w:ascii="Arial" w:hAnsi="Arial" w:cs="Arial"/>
          <w:i/>
          <w:lang w:eastAsia="es-ES"/>
        </w:rPr>
        <w:t>Perrot</w:t>
      </w:r>
      <w:proofErr w:type="spellEnd"/>
      <w:r w:rsidRPr="003A4F99">
        <w:rPr>
          <w:rFonts w:ascii="Arial" w:hAnsi="Arial" w:cs="Arial"/>
          <w:i/>
          <w:lang w:eastAsia="es-ES"/>
        </w:rPr>
        <w:t xml:space="preserve">, año 2008, Ricardo Tomás </w:t>
      </w:r>
      <w:proofErr w:type="spellStart"/>
      <w:r w:rsidRPr="003A4F99">
        <w:rPr>
          <w:rFonts w:ascii="Arial" w:hAnsi="Arial" w:cs="Arial"/>
          <w:i/>
          <w:lang w:eastAsia="es-ES"/>
        </w:rPr>
        <w:t>Druetta</w:t>
      </w:r>
      <w:proofErr w:type="spellEnd"/>
      <w:r w:rsidRPr="003A4F99">
        <w:rPr>
          <w:rFonts w:ascii="Arial" w:hAnsi="Arial" w:cs="Arial"/>
          <w:i/>
          <w:lang w:eastAsia="es-ES"/>
        </w:rPr>
        <w:t xml:space="preserve"> y Ana Patricia </w:t>
      </w:r>
      <w:proofErr w:type="spellStart"/>
      <w:r w:rsidRPr="003A4F99">
        <w:rPr>
          <w:rFonts w:ascii="Arial" w:hAnsi="Arial" w:cs="Arial"/>
          <w:i/>
          <w:lang w:eastAsia="es-ES"/>
        </w:rPr>
        <w:t>Guglielminetti</w:t>
      </w:r>
      <w:proofErr w:type="spellEnd"/>
      <w:r w:rsidRPr="003A4F99">
        <w:rPr>
          <w:rFonts w:ascii="Arial" w:hAnsi="Arial" w:cs="Arial"/>
          <w:i/>
          <w:lang w:eastAsia="es-ES"/>
        </w:rPr>
        <w:t xml:space="preserve">, pág. 155). “, </w:t>
      </w:r>
      <w:r w:rsidRPr="003A4F99">
        <w:rPr>
          <w:rFonts w:ascii="Arial" w:hAnsi="Arial" w:cs="Arial"/>
          <w:lang w:eastAsia="es-ES"/>
        </w:rPr>
        <w:t>criterio que comparte éste órgano.</w:t>
      </w:r>
    </w:p>
    <w:p w:rsidR="002E5075" w:rsidRDefault="002E5075" w:rsidP="002E5075">
      <w:pPr>
        <w:pStyle w:val="NormalWeb"/>
        <w:shd w:val="clear" w:color="auto" w:fill="FFFFFF"/>
        <w:spacing w:before="0" w:beforeAutospacing="0" w:after="0" w:afterAutospacing="0"/>
        <w:ind w:firstLine="2126"/>
        <w:jc w:val="both"/>
        <w:rPr>
          <w:rFonts w:ascii="Arial" w:hAnsi="Arial" w:cs="Arial"/>
          <w:lang w:eastAsia="es-ES"/>
        </w:rPr>
      </w:pPr>
    </w:p>
    <w:p w:rsidR="002E5075" w:rsidRDefault="002E5075" w:rsidP="00CE287A">
      <w:pPr>
        <w:pStyle w:val="NormalWeb"/>
        <w:shd w:val="clear" w:color="auto" w:fill="FFFFFF"/>
        <w:spacing w:before="0" w:beforeAutospacing="0" w:after="0" w:afterAutospacing="0"/>
        <w:ind w:firstLine="2126"/>
        <w:jc w:val="both"/>
        <w:rPr>
          <w:rFonts w:ascii="Arial" w:hAnsi="Arial" w:cs="Arial"/>
          <w:lang w:val="es-ES" w:eastAsia="es-ES"/>
        </w:rPr>
      </w:pPr>
      <w:r>
        <w:rPr>
          <w:rFonts w:ascii="Arial" w:hAnsi="Arial" w:cs="Arial"/>
          <w:lang w:eastAsia="es-ES"/>
        </w:rPr>
        <w:t>Que sin perjuicio de lo expuesto</w:t>
      </w:r>
      <w:r w:rsidR="00CE287A">
        <w:rPr>
          <w:rFonts w:ascii="Arial" w:hAnsi="Arial" w:cs="Arial"/>
          <w:lang w:eastAsia="es-ES"/>
        </w:rPr>
        <w:t xml:space="preserve"> y compartiendo el criterio</w:t>
      </w:r>
      <w:r>
        <w:rPr>
          <w:rFonts w:ascii="Arial" w:hAnsi="Arial" w:cs="Arial"/>
          <w:lang w:eastAsia="es-ES"/>
        </w:rPr>
        <w:t xml:space="preserve"> </w:t>
      </w:r>
      <w:r w:rsidR="00CE287A">
        <w:rPr>
          <w:rFonts w:ascii="Arial" w:hAnsi="Arial" w:cs="Arial"/>
          <w:lang w:eastAsia="es-ES"/>
        </w:rPr>
        <w:t>d</w:t>
      </w:r>
      <w:r>
        <w:rPr>
          <w:rFonts w:ascii="Arial" w:hAnsi="Arial" w:cs="Arial"/>
          <w:lang w:eastAsia="es-ES"/>
        </w:rPr>
        <w:t xml:space="preserve">el área técnica y la CEO, corresponde destacar </w:t>
      </w:r>
      <w:r w:rsidR="00CE287A">
        <w:rPr>
          <w:rFonts w:ascii="Arial" w:hAnsi="Arial" w:cs="Arial"/>
          <w:lang w:eastAsia="es-ES"/>
        </w:rPr>
        <w:t>que las propuestas de</w:t>
      </w:r>
      <w:r>
        <w:rPr>
          <w:rFonts w:ascii="Arial" w:hAnsi="Arial" w:cs="Arial"/>
          <w:lang w:eastAsia="es-ES"/>
        </w:rPr>
        <w:t xml:space="preserve"> </w:t>
      </w:r>
      <w:proofErr w:type="spellStart"/>
      <w:r>
        <w:rPr>
          <w:rFonts w:ascii="Arial" w:hAnsi="Arial" w:cs="Arial"/>
          <w:lang w:eastAsia="es-ES"/>
        </w:rPr>
        <w:t>Novatech</w:t>
      </w:r>
      <w:proofErr w:type="spellEnd"/>
      <w:r w:rsidR="00CE287A">
        <w:rPr>
          <w:rFonts w:ascii="Arial" w:hAnsi="Arial" w:cs="Arial"/>
          <w:lang w:eastAsia="es-ES"/>
        </w:rPr>
        <w:t xml:space="preserve"> Solutions</w:t>
      </w:r>
      <w:r>
        <w:rPr>
          <w:rFonts w:ascii="Arial" w:hAnsi="Arial" w:cs="Arial"/>
          <w:lang w:eastAsia="es-ES"/>
        </w:rPr>
        <w:t xml:space="preserve"> SA</w:t>
      </w:r>
      <w:r w:rsidR="00CE287A">
        <w:rPr>
          <w:rFonts w:ascii="Arial" w:hAnsi="Arial" w:cs="Arial"/>
          <w:lang w:eastAsia="es-ES"/>
        </w:rPr>
        <w:t xml:space="preserve"> </w:t>
      </w:r>
      <w:r w:rsidR="005D5B0B">
        <w:rPr>
          <w:rFonts w:ascii="Arial" w:hAnsi="Arial" w:cs="Arial"/>
          <w:lang w:eastAsia="es-ES"/>
        </w:rPr>
        <w:t>e</w:t>
      </w:r>
      <w:r w:rsidR="00CE287A">
        <w:rPr>
          <w:rFonts w:ascii="Arial" w:hAnsi="Arial" w:cs="Arial"/>
          <w:lang w:eastAsia="es-ES"/>
        </w:rPr>
        <w:t xml:space="preserve"> IT Soluciones SRL, superan a la ofertada por </w:t>
      </w:r>
      <w:proofErr w:type="spellStart"/>
      <w:r w:rsidR="00CE287A">
        <w:rPr>
          <w:rFonts w:ascii="Arial" w:hAnsi="Arial" w:cs="Arial"/>
          <w:lang w:eastAsia="es-ES"/>
        </w:rPr>
        <w:t>Daxa</w:t>
      </w:r>
      <w:proofErr w:type="spellEnd"/>
      <w:r w:rsidR="00CE287A">
        <w:rPr>
          <w:rFonts w:ascii="Arial" w:hAnsi="Arial" w:cs="Arial"/>
          <w:lang w:eastAsia="es-ES"/>
        </w:rPr>
        <w:t xml:space="preserve"> Argentina SA, por lo que no resultan económicamente convenientes.</w:t>
      </w:r>
    </w:p>
    <w:p w:rsidR="002E5075" w:rsidRPr="007D6DD9" w:rsidRDefault="002E5075" w:rsidP="00E86F0F">
      <w:pPr>
        <w:pStyle w:val="NormalWeb"/>
        <w:shd w:val="clear" w:color="auto" w:fill="FFFFFF"/>
        <w:spacing w:before="0" w:beforeAutospacing="0" w:after="0" w:afterAutospacing="0"/>
        <w:jc w:val="both"/>
        <w:rPr>
          <w:rFonts w:ascii="Arial" w:hAnsi="Arial" w:cs="Arial"/>
          <w:lang w:val="es-ES" w:eastAsia="es-ES"/>
        </w:rPr>
      </w:pPr>
    </w:p>
    <w:p w:rsidR="007A5BC4" w:rsidRPr="007D6DD9" w:rsidRDefault="007A5BC4" w:rsidP="007A5BC4">
      <w:pPr>
        <w:pStyle w:val="NormalWeb"/>
        <w:shd w:val="clear" w:color="auto" w:fill="FFFFFF"/>
        <w:spacing w:before="0" w:beforeAutospacing="0" w:after="0" w:afterAutospacing="0"/>
        <w:ind w:firstLine="2126"/>
        <w:jc w:val="both"/>
        <w:rPr>
          <w:rFonts w:ascii="Arial" w:hAnsi="Arial" w:cs="Arial"/>
        </w:rPr>
      </w:pPr>
      <w:r w:rsidRPr="007D6DD9">
        <w:rPr>
          <w:rFonts w:ascii="Arial" w:hAnsi="Arial" w:cs="Arial"/>
        </w:rPr>
        <w:t xml:space="preserve">Que en virtud de lo expuesto, en el presente procedimiento intervino el área técnica para fundar la necesidad de la adquisición y verificar el cumplimiento de los requisitos específicos de la contratación, la Unidad </w:t>
      </w:r>
      <w:r w:rsidRPr="007D6DD9">
        <w:rPr>
          <w:rFonts w:ascii="Arial" w:hAnsi="Arial" w:cs="Arial"/>
        </w:rPr>
        <w:lastRenderedPageBreak/>
        <w:t xml:space="preserve">Operativa de Adquisiciones propuso el encuadre del procedimiento, la Comisión Evaluadora de Ofertas verificó el cumplimiento de los recaudos documentales dispuestos para la adquisición, mientras que el servicio de asesoramiento jurídico permanente no planteó observación alguna al procedimiento ni al dictamen de </w:t>
      </w:r>
      <w:proofErr w:type="spellStart"/>
      <w:r w:rsidRPr="007D6DD9">
        <w:rPr>
          <w:rFonts w:ascii="Arial" w:hAnsi="Arial" w:cs="Arial"/>
        </w:rPr>
        <w:t>preadjudicación</w:t>
      </w:r>
      <w:proofErr w:type="spellEnd"/>
      <w:r w:rsidRPr="007D6DD9">
        <w:rPr>
          <w:rFonts w:ascii="Arial" w:hAnsi="Arial" w:cs="Arial"/>
        </w:rPr>
        <w:t>. Por todo ello, corresponde dar curs</w:t>
      </w:r>
      <w:r w:rsidR="00EA10E7">
        <w:rPr>
          <w:rFonts w:ascii="Arial" w:hAnsi="Arial" w:cs="Arial"/>
        </w:rPr>
        <w:t>o favorable al presente trámite adjudicando la contratación a la oferta admisible económicamente más conveniente.</w:t>
      </w:r>
    </w:p>
    <w:p w:rsidR="00E078D2" w:rsidRPr="007D6DD9" w:rsidRDefault="00E078D2" w:rsidP="007A5BC4">
      <w:pPr>
        <w:pStyle w:val="NormalWeb"/>
        <w:shd w:val="clear" w:color="auto" w:fill="FFFFFF"/>
        <w:spacing w:before="0" w:beforeAutospacing="0" w:after="0" w:afterAutospacing="0"/>
        <w:ind w:firstLine="2126"/>
        <w:jc w:val="both"/>
        <w:rPr>
          <w:rFonts w:ascii="Arial" w:hAnsi="Arial" w:cs="Arial"/>
        </w:rPr>
      </w:pPr>
    </w:p>
    <w:p w:rsidR="00D037A9" w:rsidRPr="007D6DD9" w:rsidRDefault="00D037A9" w:rsidP="009B18EE">
      <w:pPr>
        <w:shd w:val="clear" w:color="auto" w:fill="FFFFFF"/>
        <w:spacing w:after="0" w:line="240" w:lineRule="auto"/>
        <w:ind w:firstLine="2126"/>
        <w:jc w:val="both"/>
        <w:rPr>
          <w:rFonts w:ascii="Arial" w:eastAsia="Times New Roman" w:hAnsi="Arial" w:cs="Arial"/>
          <w:sz w:val="24"/>
          <w:szCs w:val="24"/>
          <w:lang w:eastAsia="es-AR"/>
        </w:rPr>
      </w:pPr>
      <w:r w:rsidRPr="007D6DD9">
        <w:rPr>
          <w:rFonts w:ascii="Arial" w:eastAsia="Times New Roman" w:hAnsi="Arial" w:cs="Arial"/>
          <w:sz w:val="24"/>
          <w:szCs w:val="24"/>
          <w:lang w:eastAsia="es-AR"/>
        </w:rPr>
        <w:t>Por ello, en ejercicio de las atribuciones conferidas por la Ley 31 y su modificatoria 4890;</w:t>
      </w:r>
    </w:p>
    <w:p w:rsidR="009B18EE" w:rsidRDefault="009B18EE" w:rsidP="009B18EE">
      <w:pPr>
        <w:shd w:val="clear" w:color="auto" w:fill="FFFFFF"/>
        <w:spacing w:after="0" w:line="240" w:lineRule="auto"/>
        <w:ind w:firstLine="2126"/>
        <w:jc w:val="both"/>
        <w:rPr>
          <w:rFonts w:ascii="Arial" w:eastAsia="Times New Roman" w:hAnsi="Arial" w:cs="Arial"/>
          <w:sz w:val="24"/>
          <w:szCs w:val="24"/>
          <w:lang w:eastAsia="es-AR"/>
        </w:rPr>
      </w:pPr>
    </w:p>
    <w:p w:rsidR="00CE287A" w:rsidRPr="007D6DD9" w:rsidRDefault="00CE287A" w:rsidP="009B18EE">
      <w:pPr>
        <w:shd w:val="clear" w:color="auto" w:fill="FFFFFF"/>
        <w:spacing w:after="0" w:line="240" w:lineRule="auto"/>
        <w:ind w:firstLine="2126"/>
        <w:jc w:val="both"/>
        <w:rPr>
          <w:rFonts w:ascii="Arial" w:eastAsia="Times New Roman" w:hAnsi="Arial" w:cs="Arial"/>
          <w:sz w:val="24"/>
          <w:szCs w:val="24"/>
          <w:lang w:eastAsia="es-AR"/>
        </w:rPr>
      </w:pPr>
    </w:p>
    <w:p w:rsidR="00D037A9" w:rsidRPr="007D6DD9" w:rsidRDefault="00D037A9" w:rsidP="007F2AB3">
      <w:pPr>
        <w:shd w:val="clear" w:color="auto" w:fill="FFFFFF"/>
        <w:spacing w:after="0" w:line="240" w:lineRule="auto"/>
        <w:jc w:val="center"/>
        <w:rPr>
          <w:rFonts w:ascii="Arial" w:eastAsia="Times New Roman" w:hAnsi="Arial" w:cs="Arial"/>
          <w:sz w:val="24"/>
          <w:szCs w:val="24"/>
          <w:lang w:eastAsia="es-AR"/>
        </w:rPr>
      </w:pPr>
      <w:r w:rsidRPr="007D6DD9">
        <w:rPr>
          <w:rFonts w:ascii="Arial" w:eastAsia="Times New Roman" w:hAnsi="Arial" w:cs="Arial"/>
          <w:b/>
          <w:bCs/>
          <w:sz w:val="24"/>
          <w:szCs w:val="24"/>
          <w:lang w:eastAsia="es-AR"/>
        </w:rPr>
        <w:t>LA COMISIÓN DE ADMINISTRACIÓN, GESTIÓN</w:t>
      </w:r>
    </w:p>
    <w:p w:rsidR="00D037A9" w:rsidRPr="007D6DD9" w:rsidRDefault="00D037A9" w:rsidP="007F2AB3">
      <w:pPr>
        <w:shd w:val="clear" w:color="auto" w:fill="FFFFFF"/>
        <w:spacing w:after="0" w:line="240" w:lineRule="auto"/>
        <w:jc w:val="center"/>
        <w:rPr>
          <w:rFonts w:ascii="Arial" w:eastAsia="Times New Roman" w:hAnsi="Arial" w:cs="Arial"/>
          <w:sz w:val="24"/>
          <w:szCs w:val="24"/>
          <w:lang w:eastAsia="es-AR"/>
        </w:rPr>
      </w:pPr>
      <w:r w:rsidRPr="007D6DD9">
        <w:rPr>
          <w:rFonts w:ascii="Arial" w:eastAsia="Times New Roman" w:hAnsi="Arial" w:cs="Arial"/>
          <w:b/>
          <w:bCs/>
          <w:sz w:val="24"/>
          <w:szCs w:val="24"/>
          <w:lang w:eastAsia="es-AR"/>
        </w:rPr>
        <w:t>Y MODERNIZACIÓN JUDICIAL</w:t>
      </w:r>
    </w:p>
    <w:p w:rsidR="00D037A9" w:rsidRPr="007D6DD9" w:rsidRDefault="00D037A9" w:rsidP="007F2AB3">
      <w:pPr>
        <w:shd w:val="clear" w:color="auto" w:fill="FFFFFF"/>
        <w:spacing w:after="0" w:line="240" w:lineRule="auto"/>
        <w:jc w:val="center"/>
        <w:rPr>
          <w:rFonts w:ascii="Arial" w:eastAsia="Times New Roman" w:hAnsi="Arial" w:cs="Arial"/>
          <w:sz w:val="24"/>
          <w:szCs w:val="24"/>
          <w:lang w:eastAsia="es-AR"/>
        </w:rPr>
      </w:pPr>
      <w:r w:rsidRPr="007D6DD9">
        <w:rPr>
          <w:rFonts w:ascii="Arial" w:eastAsia="Times New Roman" w:hAnsi="Arial" w:cs="Arial"/>
          <w:b/>
          <w:bCs/>
          <w:sz w:val="24"/>
          <w:szCs w:val="24"/>
          <w:lang w:eastAsia="es-AR"/>
        </w:rPr>
        <w:t>RESUELVE:</w:t>
      </w:r>
    </w:p>
    <w:p w:rsidR="007F2AB3" w:rsidRPr="007D6DD9" w:rsidRDefault="007F2AB3" w:rsidP="00D037A9">
      <w:pPr>
        <w:pStyle w:val="NormalWeb"/>
        <w:shd w:val="clear" w:color="auto" w:fill="FFFFFF"/>
        <w:spacing w:before="0" w:beforeAutospacing="0" w:after="0" w:afterAutospacing="0"/>
        <w:jc w:val="both"/>
        <w:rPr>
          <w:rFonts w:ascii="Arial" w:hAnsi="Arial" w:cs="Arial"/>
        </w:rPr>
      </w:pPr>
    </w:p>
    <w:p w:rsidR="007D6DD9" w:rsidRDefault="00D037A9" w:rsidP="00A846AE">
      <w:pPr>
        <w:pStyle w:val="NormalWeb"/>
        <w:shd w:val="clear" w:color="auto" w:fill="FFFFFF"/>
        <w:spacing w:before="0" w:beforeAutospacing="0" w:after="0" w:afterAutospacing="0"/>
        <w:jc w:val="both"/>
        <w:rPr>
          <w:rFonts w:ascii="Arial" w:hAnsi="Arial" w:cs="Arial"/>
        </w:rPr>
      </w:pPr>
      <w:r w:rsidRPr="007D6DD9">
        <w:rPr>
          <w:rFonts w:ascii="Arial" w:hAnsi="Arial" w:cs="Arial"/>
        </w:rPr>
        <w:t>Artículo 1º: Aprobar lo actuado en la</w:t>
      </w:r>
      <w:r w:rsidR="001D3FC3" w:rsidRPr="007D6DD9">
        <w:rPr>
          <w:rFonts w:ascii="Arial" w:hAnsi="Arial" w:cs="Arial"/>
        </w:rPr>
        <w:t xml:space="preserve"> Licitación Pública N° </w:t>
      </w:r>
      <w:r w:rsidR="007D6DD9" w:rsidRPr="007D6DD9">
        <w:rPr>
          <w:rFonts w:ascii="Arial" w:hAnsi="Arial" w:cs="Arial"/>
        </w:rPr>
        <w:t>21</w:t>
      </w:r>
      <w:r w:rsidR="00944231" w:rsidRPr="007D6DD9">
        <w:rPr>
          <w:rFonts w:ascii="Arial" w:hAnsi="Arial" w:cs="Arial"/>
        </w:rPr>
        <w:t>/</w:t>
      </w:r>
      <w:r w:rsidR="00CE287A">
        <w:rPr>
          <w:rFonts w:ascii="Arial" w:hAnsi="Arial" w:cs="Arial"/>
        </w:rPr>
        <w:t>2017.</w:t>
      </w:r>
    </w:p>
    <w:p w:rsidR="00CE287A" w:rsidRPr="007D6DD9" w:rsidRDefault="00CE287A" w:rsidP="00A846AE">
      <w:pPr>
        <w:pStyle w:val="NormalWeb"/>
        <w:shd w:val="clear" w:color="auto" w:fill="FFFFFF"/>
        <w:spacing w:before="0" w:beforeAutospacing="0" w:after="0" w:afterAutospacing="0"/>
        <w:jc w:val="both"/>
        <w:rPr>
          <w:rFonts w:ascii="Arial" w:hAnsi="Arial" w:cs="Arial"/>
        </w:rPr>
      </w:pPr>
    </w:p>
    <w:p w:rsidR="007D6DD9" w:rsidRPr="007D6DD9" w:rsidRDefault="001D3FC3" w:rsidP="007D6DD9">
      <w:pPr>
        <w:tabs>
          <w:tab w:val="right" w:pos="8766"/>
        </w:tabs>
        <w:spacing w:after="0" w:line="240" w:lineRule="auto"/>
        <w:jc w:val="both"/>
        <w:rPr>
          <w:rFonts w:ascii="Arial" w:hAnsi="Arial" w:cs="Arial"/>
          <w:sz w:val="24"/>
          <w:szCs w:val="24"/>
          <w:lang w:eastAsia="es-ES"/>
        </w:rPr>
      </w:pPr>
      <w:r w:rsidRPr="007D6DD9">
        <w:rPr>
          <w:rFonts w:ascii="Arial" w:hAnsi="Arial" w:cs="Arial"/>
          <w:sz w:val="24"/>
          <w:szCs w:val="24"/>
        </w:rPr>
        <w:t xml:space="preserve">Artículo 2°: </w:t>
      </w:r>
      <w:r w:rsidR="007F1FB3" w:rsidRPr="007D6DD9">
        <w:rPr>
          <w:rFonts w:ascii="Arial" w:hAnsi="Arial" w:cs="Arial"/>
          <w:sz w:val="24"/>
          <w:szCs w:val="24"/>
        </w:rPr>
        <w:t>Adjudicar l</w:t>
      </w:r>
      <w:r w:rsidR="007D6DD9" w:rsidRPr="007D6DD9">
        <w:rPr>
          <w:rFonts w:ascii="Arial" w:hAnsi="Arial" w:cs="Arial"/>
          <w:sz w:val="24"/>
          <w:szCs w:val="24"/>
        </w:rPr>
        <w:t>a Licitación Pública N° 21</w:t>
      </w:r>
      <w:r w:rsidRPr="007D6DD9">
        <w:rPr>
          <w:rFonts w:ascii="Arial" w:hAnsi="Arial" w:cs="Arial"/>
          <w:sz w:val="24"/>
          <w:szCs w:val="24"/>
        </w:rPr>
        <w:t xml:space="preserve">/2017 </w:t>
      </w:r>
      <w:r w:rsidR="00944231" w:rsidRPr="007D6DD9">
        <w:rPr>
          <w:rFonts w:ascii="Arial" w:hAnsi="Arial" w:cs="Arial"/>
          <w:sz w:val="24"/>
          <w:szCs w:val="24"/>
        </w:rPr>
        <w:t xml:space="preserve">a </w:t>
      </w:r>
      <w:proofErr w:type="spellStart"/>
      <w:r w:rsidR="007D6DD9" w:rsidRPr="007D6DD9">
        <w:rPr>
          <w:rFonts w:ascii="Arial" w:hAnsi="Arial" w:cs="Arial"/>
          <w:sz w:val="24"/>
          <w:szCs w:val="24"/>
          <w:lang w:eastAsia="es-ES"/>
        </w:rPr>
        <w:t>Daxa</w:t>
      </w:r>
      <w:proofErr w:type="spellEnd"/>
      <w:r w:rsidR="007D6DD9" w:rsidRPr="007D6DD9">
        <w:rPr>
          <w:rFonts w:ascii="Arial" w:hAnsi="Arial" w:cs="Arial"/>
          <w:sz w:val="24"/>
          <w:szCs w:val="24"/>
          <w:lang w:eastAsia="es-ES"/>
        </w:rPr>
        <w:t xml:space="preserve"> </w:t>
      </w:r>
      <w:r w:rsidR="007D6DD9" w:rsidRPr="007D6DD9">
        <w:rPr>
          <w:rFonts w:ascii="Arial" w:eastAsia="Times New Roman" w:hAnsi="Arial" w:cs="Arial"/>
          <w:sz w:val="24"/>
          <w:szCs w:val="24"/>
          <w:lang w:val="es-ES" w:eastAsia="es-ES"/>
        </w:rPr>
        <w:t xml:space="preserve">Argentina </w:t>
      </w:r>
      <w:r w:rsidR="000A564D">
        <w:rPr>
          <w:rFonts w:ascii="Arial" w:eastAsia="Times New Roman" w:hAnsi="Arial" w:cs="Arial"/>
          <w:sz w:val="24"/>
          <w:szCs w:val="24"/>
          <w:lang w:val="es-ES" w:eastAsia="es-ES"/>
        </w:rPr>
        <w:t>SA</w:t>
      </w:r>
      <w:r w:rsidR="007D6DD9" w:rsidRPr="007D6DD9">
        <w:rPr>
          <w:rFonts w:ascii="Arial" w:hAnsi="Arial" w:cs="Arial"/>
          <w:sz w:val="24"/>
          <w:szCs w:val="24"/>
        </w:rPr>
        <w:t xml:space="preserve"> </w:t>
      </w:r>
      <w:r w:rsidR="007D6DD9" w:rsidRPr="007D6DD9">
        <w:rPr>
          <w:rFonts w:ascii="Arial" w:eastAsia="Times New Roman" w:hAnsi="Arial" w:cs="Arial"/>
          <w:sz w:val="24"/>
          <w:szCs w:val="24"/>
          <w:lang w:val="es-ES" w:eastAsia="es-ES"/>
        </w:rPr>
        <w:t>por la suma total de Pesos Nueve Millones Cuatrocientos Siete Mil Cincuenta y Ocho ($ 9.407.058)</w:t>
      </w:r>
      <w:r w:rsidR="00CE287A">
        <w:rPr>
          <w:rFonts w:ascii="Arial" w:eastAsia="Times New Roman" w:hAnsi="Arial" w:cs="Arial"/>
          <w:sz w:val="24"/>
          <w:szCs w:val="24"/>
          <w:lang w:val="es-ES" w:eastAsia="es-ES"/>
        </w:rPr>
        <w:t xml:space="preserve"> conforme la propuesta de fs. 212</w:t>
      </w:r>
      <w:r w:rsidR="0016060F">
        <w:rPr>
          <w:rFonts w:ascii="Arial" w:eastAsia="Times New Roman" w:hAnsi="Arial" w:cs="Arial"/>
          <w:sz w:val="24"/>
          <w:szCs w:val="24"/>
          <w:lang w:val="es-ES" w:eastAsia="es-ES"/>
        </w:rPr>
        <w:t>.</w:t>
      </w:r>
    </w:p>
    <w:p w:rsidR="00D037A9" w:rsidRPr="007D6DD9" w:rsidRDefault="00CC4F24" w:rsidP="00D037A9">
      <w:pPr>
        <w:shd w:val="clear" w:color="auto" w:fill="FFFFFF"/>
        <w:spacing w:before="100" w:beforeAutospacing="1" w:after="100" w:afterAutospacing="1" w:line="236" w:lineRule="atLeast"/>
        <w:jc w:val="both"/>
        <w:rPr>
          <w:rFonts w:ascii="Arial" w:eastAsia="Times New Roman" w:hAnsi="Arial" w:cs="Arial"/>
          <w:sz w:val="24"/>
          <w:szCs w:val="24"/>
          <w:lang w:eastAsia="es-AR"/>
        </w:rPr>
      </w:pPr>
      <w:r w:rsidRPr="007D6DD9">
        <w:rPr>
          <w:rFonts w:ascii="Arial" w:eastAsia="Times New Roman" w:hAnsi="Arial" w:cs="Arial"/>
          <w:sz w:val="24"/>
          <w:szCs w:val="24"/>
          <w:lang w:eastAsia="es-AR"/>
        </w:rPr>
        <w:t xml:space="preserve">Artículo </w:t>
      </w:r>
      <w:r w:rsidR="007D6DD9" w:rsidRPr="007D6DD9">
        <w:rPr>
          <w:rFonts w:ascii="Arial" w:eastAsia="Times New Roman" w:hAnsi="Arial" w:cs="Arial"/>
          <w:sz w:val="24"/>
          <w:szCs w:val="24"/>
          <w:lang w:eastAsia="es-AR"/>
        </w:rPr>
        <w:t>3</w:t>
      </w:r>
      <w:r w:rsidR="0018625D" w:rsidRPr="007D6DD9">
        <w:rPr>
          <w:rFonts w:ascii="Arial" w:eastAsia="Times New Roman" w:hAnsi="Arial" w:cs="Arial"/>
          <w:sz w:val="24"/>
          <w:szCs w:val="24"/>
          <w:lang w:eastAsia="es-AR"/>
        </w:rPr>
        <w:t xml:space="preserve">°: </w:t>
      </w:r>
      <w:r w:rsidR="00D037A9" w:rsidRPr="007D6DD9">
        <w:rPr>
          <w:rFonts w:ascii="Arial" w:eastAsia="Times New Roman" w:hAnsi="Arial" w:cs="Arial"/>
          <w:sz w:val="24"/>
          <w:szCs w:val="24"/>
          <w:lang w:eastAsia="es-AR"/>
        </w:rPr>
        <w:t xml:space="preserve">Instruir a la Dirección </w:t>
      </w:r>
      <w:r w:rsidR="0018625D" w:rsidRPr="007D6DD9">
        <w:rPr>
          <w:rFonts w:ascii="Arial" w:eastAsia="Times New Roman" w:hAnsi="Arial" w:cs="Arial"/>
          <w:sz w:val="24"/>
          <w:szCs w:val="24"/>
          <w:lang w:eastAsia="es-AR"/>
        </w:rPr>
        <w:t xml:space="preserve">General </w:t>
      </w:r>
      <w:r w:rsidR="00D037A9" w:rsidRPr="007D6DD9">
        <w:rPr>
          <w:rFonts w:ascii="Arial" w:eastAsia="Times New Roman" w:hAnsi="Arial" w:cs="Arial"/>
          <w:sz w:val="24"/>
          <w:szCs w:val="24"/>
          <w:lang w:eastAsia="es-AR"/>
        </w:rPr>
        <w:t xml:space="preserve">de Compras y Contrataciones a notificar </w:t>
      </w:r>
      <w:r w:rsidR="00CE287A">
        <w:rPr>
          <w:rFonts w:ascii="Arial" w:eastAsia="Times New Roman" w:hAnsi="Arial" w:cs="Arial"/>
          <w:sz w:val="24"/>
          <w:szCs w:val="24"/>
          <w:lang w:eastAsia="es-AR"/>
        </w:rPr>
        <w:t xml:space="preserve">a </w:t>
      </w:r>
      <w:r w:rsidR="006D434E" w:rsidRPr="007D6DD9">
        <w:rPr>
          <w:rFonts w:ascii="Arial" w:eastAsia="Times New Roman" w:hAnsi="Arial" w:cs="Arial"/>
          <w:sz w:val="24"/>
          <w:szCs w:val="24"/>
          <w:lang w:eastAsia="es-AR"/>
        </w:rPr>
        <w:t>los oferentes</w:t>
      </w:r>
      <w:r w:rsidR="001D3FC3" w:rsidRPr="007D6DD9">
        <w:rPr>
          <w:rFonts w:ascii="Arial" w:eastAsia="Times New Roman" w:hAnsi="Arial" w:cs="Arial"/>
          <w:sz w:val="24"/>
          <w:szCs w:val="24"/>
          <w:lang w:val="es-ES" w:eastAsia="es-ES"/>
        </w:rPr>
        <w:t xml:space="preserve"> </w:t>
      </w:r>
      <w:r w:rsidR="00D037A9" w:rsidRPr="007D6DD9">
        <w:rPr>
          <w:rFonts w:ascii="Arial" w:eastAsia="Times New Roman" w:hAnsi="Arial" w:cs="Arial"/>
          <w:sz w:val="24"/>
          <w:szCs w:val="24"/>
          <w:lang w:eastAsia="es-AR"/>
        </w:rPr>
        <w:t>la presente resolución, y a efectuar la publicación en el Boletín Oficial de la Ciudad Autónoma de Buenos Aires.</w:t>
      </w:r>
    </w:p>
    <w:p w:rsidR="00D037A9" w:rsidRPr="007D6DD9" w:rsidRDefault="00D037A9" w:rsidP="00D037A9">
      <w:pPr>
        <w:shd w:val="clear" w:color="auto" w:fill="FFFFFF"/>
        <w:spacing w:before="100" w:beforeAutospacing="1" w:after="100" w:afterAutospacing="1" w:line="236" w:lineRule="atLeast"/>
        <w:jc w:val="both"/>
        <w:rPr>
          <w:rFonts w:ascii="Arial" w:eastAsia="Times New Roman" w:hAnsi="Arial" w:cs="Arial"/>
          <w:sz w:val="24"/>
          <w:szCs w:val="24"/>
          <w:lang w:eastAsia="es-AR"/>
        </w:rPr>
      </w:pPr>
      <w:r w:rsidRPr="007D6DD9">
        <w:rPr>
          <w:rFonts w:ascii="Arial" w:eastAsia="Times New Roman" w:hAnsi="Arial" w:cs="Arial"/>
          <w:sz w:val="24"/>
          <w:szCs w:val="24"/>
          <w:lang w:eastAsia="es-AR"/>
        </w:rPr>
        <w:t xml:space="preserve">Artículo </w:t>
      </w:r>
      <w:r w:rsidR="007D6DD9">
        <w:rPr>
          <w:rFonts w:ascii="Arial" w:eastAsia="Times New Roman" w:hAnsi="Arial" w:cs="Arial"/>
          <w:sz w:val="24"/>
          <w:szCs w:val="24"/>
          <w:lang w:eastAsia="es-AR"/>
        </w:rPr>
        <w:t>4</w:t>
      </w:r>
      <w:r w:rsidRPr="007D6DD9">
        <w:rPr>
          <w:rFonts w:ascii="Arial" w:eastAsia="Times New Roman" w:hAnsi="Arial" w:cs="Arial"/>
          <w:sz w:val="24"/>
          <w:szCs w:val="24"/>
          <w:lang w:eastAsia="es-AR"/>
        </w:rPr>
        <w:t>º: Regístrese, publíquese en el Boletín Oficial de la Ciudad Autónoma de Buenos Aires, anúnciese en la página de internet del Poder Judicial </w:t>
      </w:r>
      <w:hyperlink r:id="rId8" w:history="1">
        <w:r w:rsidRPr="007D6DD9">
          <w:rPr>
            <w:rFonts w:ascii="Arial" w:eastAsia="Times New Roman" w:hAnsi="Arial" w:cs="Arial"/>
            <w:sz w:val="24"/>
            <w:szCs w:val="24"/>
            <w:u w:val="single"/>
            <w:lang w:eastAsia="es-AR"/>
          </w:rPr>
          <w:t>www.jusbaires.gov.ar</w:t>
        </w:r>
      </w:hyperlink>
      <w:r w:rsidRPr="007D6DD9">
        <w:rPr>
          <w:rFonts w:ascii="Arial" w:eastAsia="Times New Roman" w:hAnsi="Arial" w:cs="Arial"/>
          <w:sz w:val="24"/>
          <w:szCs w:val="24"/>
          <w:lang w:eastAsia="es-AR"/>
        </w:rPr>
        <w:t xml:space="preserve">; notifíquese </w:t>
      </w:r>
      <w:r w:rsidR="006D434E" w:rsidRPr="007D6DD9">
        <w:rPr>
          <w:rFonts w:ascii="Arial" w:eastAsia="Times New Roman" w:hAnsi="Arial" w:cs="Arial"/>
          <w:sz w:val="24"/>
          <w:szCs w:val="24"/>
          <w:lang w:eastAsia="es-AR"/>
        </w:rPr>
        <w:t>a los oferentes</w:t>
      </w:r>
      <w:r w:rsidR="00D8728B" w:rsidRPr="007D6DD9">
        <w:rPr>
          <w:rFonts w:ascii="Arial" w:eastAsia="Times New Roman" w:hAnsi="Arial" w:cs="Arial"/>
          <w:sz w:val="24"/>
          <w:szCs w:val="24"/>
          <w:lang w:eastAsia="es-AR"/>
        </w:rPr>
        <w:t xml:space="preserve">, </w:t>
      </w:r>
      <w:r w:rsidRPr="007D6DD9">
        <w:rPr>
          <w:rFonts w:ascii="Arial" w:eastAsia="Times New Roman" w:hAnsi="Arial" w:cs="Arial"/>
          <w:sz w:val="24"/>
          <w:szCs w:val="24"/>
          <w:lang w:eastAsia="es-AR"/>
        </w:rPr>
        <w:t xml:space="preserve">comuníquese a la Oficina de Administración y Financiera, </w:t>
      </w:r>
      <w:r w:rsidR="00B64B44" w:rsidRPr="007D6DD9">
        <w:rPr>
          <w:rFonts w:ascii="Arial" w:eastAsia="Times New Roman" w:hAnsi="Arial" w:cs="Arial"/>
          <w:sz w:val="24"/>
          <w:szCs w:val="24"/>
          <w:lang w:eastAsia="es-AR"/>
        </w:rPr>
        <w:t xml:space="preserve">a </w:t>
      </w:r>
      <w:r w:rsidR="00B64B44" w:rsidRPr="007D6DD9">
        <w:rPr>
          <w:rFonts w:ascii="Arial" w:eastAsia="Times New Roman" w:hAnsi="Arial" w:cs="Arial"/>
          <w:sz w:val="24"/>
          <w:szCs w:val="24"/>
          <w:lang w:val="es-ES" w:eastAsia="es-ES"/>
        </w:rPr>
        <w:t xml:space="preserve">la Dirección General de </w:t>
      </w:r>
      <w:r w:rsidR="007D6DD9" w:rsidRPr="007D6DD9">
        <w:rPr>
          <w:rFonts w:ascii="Arial" w:eastAsia="Times New Roman" w:hAnsi="Arial" w:cs="Arial"/>
          <w:sz w:val="24"/>
          <w:szCs w:val="24"/>
          <w:lang w:val="es-ES" w:eastAsia="es-ES"/>
        </w:rPr>
        <w:t>Informática</w:t>
      </w:r>
      <w:r w:rsidR="00CC4F24" w:rsidRPr="007D6DD9">
        <w:rPr>
          <w:rFonts w:ascii="Arial" w:eastAsia="Times New Roman" w:hAnsi="Arial" w:cs="Arial"/>
          <w:sz w:val="24"/>
          <w:szCs w:val="24"/>
          <w:lang w:val="es-ES" w:eastAsia="es-ES"/>
        </w:rPr>
        <w:t xml:space="preserve"> y Tecnología</w:t>
      </w:r>
      <w:r w:rsidRPr="007D6DD9">
        <w:rPr>
          <w:rFonts w:ascii="Arial" w:eastAsia="Times New Roman" w:hAnsi="Arial" w:cs="Arial"/>
          <w:sz w:val="24"/>
          <w:szCs w:val="24"/>
          <w:lang w:eastAsia="es-AR"/>
        </w:rPr>
        <w:t xml:space="preserve">, a la Dirección </w:t>
      </w:r>
      <w:r w:rsidR="00B64B44" w:rsidRPr="007D6DD9">
        <w:rPr>
          <w:rFonts w:ascii="Arial" w:eastAsia="Times New Roman" w:hAnsi="Arial" w:cs="Arial"/>
          <w:sz w:val="24"/>
          <w:szCs w:val="24"/>
          <w:lang w:eastAsia="es-AR"/>
        </w:rPr>
        <w:t xml:space="preserve">General </w:t>
      </w:r>
      <w:r w:rsidRPr="007D6DD9">
        <w:rPr>
          <w:rFonts w:ascii="Arial" w:eastAsia="Times New Roman" w:hAnsi="Arial" w:cs="Arial"/>
          <w:sz w:val="24"/>
          <w:szCs w:val="24"/>
          <w:lang w:eastAsia="es-AR"/>
        </w:rPr>
        <w:t xml:space="preserve">de Compras y Contrataciones y a la Dirección </w:t>
      </w:r>
      <w:r w:rsidR="006D434E" w:rsidRPr="007D6DD9">
        <w:rPr>
          <w:rFonts w:ascii="Arial" w:eastAsia="Times New Roman" w:hAnsi="Arial" w:cs="Arial"/>
          <w:sz w:val="24"/>
          <w:szCs w:val="24"/>
          <w:lang w:eastAsia="es-AR"/>
        </w:rPr>
        <w:t xml:space="preserve">General </w:t>
      </w:r>
      <w:r w:rsidRPr="007D6DD9">
        <w:rPr>
          <w:rFonts w:ascii="Arial" w:eastAsia="Times New Roman" w:hAnsi="Arial" w:cs="Arial"/>
          <w:sz w:val="24"/>
          <w:szCs w:val="24"/>
          <w:lang w:eastAsia="es-AR"/>
        </w:rPr>
        <w:t>de Programación y Administración Contable, y oportunamente, archívese.</w:t>
      </w:r>
    </w:p>
    <w:p w:rsidR="00D037A9" w:rsidRPr="007D6DD9" w:rsidRDefault="00D037A9" w:rsidP="00D037A9">
      <w:pPr>
        <w:shd w:val="clear" w:color="auto" w:fill="FFFFFF"/>
        <w:spacing w:before="100" w:beforeAutospacing="1" w:after="100" w:afterAutospacing="1" w:line="236" w:lineRule="atLeast"/>
        <w:jc w:val="both"/>
        <w:rPr>
          <w:rFonts w:ascii="Arial" w:eastAsia="Times New Roman" w:hAnsi="Arial" w:cs="Arial"/>
          <w:b/>
          <w:bCs/>
          <w:sz w:val="24"/>
          <w:szCs w:val="24"/>
          <w:lang w:eastAsia="es-AR"/>
        </w:rPr>
      </w:pPr>
      <w:r w:rsidRPr="007D6DD9">
        <w:rPr>
          <w:rFonts w:ascii="Arial" w:eastAsia="Times New Roman" w:hAnsi="Arial" w:cs="Arial"/>
          <w:b/>
          <w:bCs/>
          <w:sz w:val="24"/>
          <w:szCs w:val="24"/>
          <w:lang w:eastAsia="es-AR"/>
        </w:rPr>
        <w:t>RESOLUCION </w:t>
      </w:r>
      <w:proofErr w:type="spellStart"/>
      <w:r w:rsidRPr="007D6DD9">
        <w:rPr>
          <w:rFonts w:ascii="Arial" w:eastAsia="Times New Roman" w:hAnsi="Arial" w:cs="Arial"/>
          <w:b/>
          <w:bCs/>
          <w:sz w:val="24"/>
          <w:szCs w:val="24"/>
          <w:lang w:eastAsia="es-AR"/>
        </w:rPr>
        <w:t>CAGyMJ</w:t>
      </w:r>
      <w:proofErr w:type="spellEnd"/>
      <w:r w:rsidRPr="007D6DD9">
        <w:rPr>
          <w:rFonts w:ascii="Arial" w:eastAsia="Times New Roman" w:hAnsi="Arial" w:cs="Arial"/>
          <w:b/>
          <w:bCs/>
          <w:sz w:val="24"/>
          <w:szCs w:val="24"/>
          <w:lang w:eastAsia="es-AR"/>
        </w:rPr>
        <w:t xml:space="preserve"> N°</w:t>
      </w:r>
      <w:r w:rsidR="002954A9" w:rsidRPr="007D6DD9">
        <w:rPr>
          <w:rFonts w:ascii="Arial" w:eastAsia="Times New Roman" w:hAnsi="Arial" w:cs="Arial"/>
          <w:b/>
          <w:bCs/>
          <w:sz w:val="24"/>
          <w:szCs w:val="24"/>
          <w:lang w:eastAsia="es-AR"/>
        </w:rPr>
        <w:t xml:space="preserve"> </w:t>
      </w:r>
      <w:r w:rsidR="00B64B44" w:rsidRPr="007D6DD9">
        <w:rPr>
          <w:rFonts w:ascii="Arial" w:eastAsia="Times New Roman" w:hAnsi="Arial" w:cs="Arial"/>
          <w:b/>
          <w:bCs/>
          <w:sz w:val="24"/>
          <w:szCs w:val="24"/>
          <w:lang w:eastAsia="es-AR"/>
        </w:rPr>
        <w:t xml:space="preserve">   </w:t>
      </w:r>
      <w:r w:rsidR="00FA1EC1">
        <w:rPr>
          <w:rFonts w:ascii="Arial" w:eastAsia="Times New Roman" w:hAnsi="Arial" w:cs="Arial"/>
          <w:b/>
          <w:bCs/>
          <w:sz w:val="24"/>
          <w:szCs w:val="24"/>
          <w:lang w:eastAsia="es-AR"/>
        </w:rPr>
        <w:t>22</w:t>
      </w:r>
      <w:r w:rsidR="00B64B44" w:rsidRPr="007D6DD9">
        <w:rPr>
          <w:rFonts w:ascii="Arial" w:eastAsia="Times New Roman" w:hAnsi="Arial" w:cs="Arial"/>
          <w:b/>
          <w:bCs/>
          <w:sz w:val="24"/>
          <w:szCs w:val="24"/>
          <w:lang w:eastAsia="es-AR"/>
        </w:rPr>
        <w:t xml:space="preserve">    /2018</w:t>
      </w:r>
    </w:p>
    <w:p w:rsidR="001967FA" w:rsidRPr="007D6DD9" w:rsidRDefault="001967FA" w:rsidP="00D037A9">
      <w:pPr>
        <w:shd w:val="clear" w:color="auto" w:fill="FFFFFF"/>
        <w:spacing w:before="100" w:beforeAutospacing="1" w:after="100" w:afterAutospacing="1" w:line="236" w:lineRule="atLeast"/>
        <w:jc w:val="both"/>
        <w:rPr>
          <w:rFonts w:ascii="Arial" w:eastAsia="Times New Roman" w:hAnsi="Arial" w:cs="Arial"/>
          <w:sz w:val="24"/>
          <w:szCs w:val="24"/>
          <w:lang w:eastAsia="es-AR"/>
        </w:rPr>
      </w:pPr>
    </w:p>
    <w:p w:rsidR="004F48D5" w:rsidRPr="007D6DD9" w:rsidRDefault="004F48D5" w:rsidP="00D037A9">
      <w:pPr>
        <w:shd w:val="clear" w:color="auto" w:fill="FFFFFF"/>
        <w:spacing w:before="100" w:beforeAutospacing="1" w:after="100" w:afterAutospacing="1" w:line="236" w:lineRule="atLeast"/>
        <w:jc w:val="both"/>
        <w:rPr>
          <w:rFonts w:ascii="Arial" w:eastAsia="Times New Roman" w:hAnsi="Arial" w:cs="Arial"/>
          <w:sz w:val="24"/>
          <w:szCs w:val="24"/>
          <w:lang w:eastAsia="es-AR"/>
        </w:rPr>
      </w:pPr>
    </w:p>
    <w:p w:rsidR="003F00FE" w:rsidRPr="007D6DD9" w:rsidRDefault="00CE287A" w:rsidP="00CE287A">
      <w:pPr>
        <w:shd w:val="clear" w:color="auto" w:fill="FFFFFF"/>
        <w:spacing w:before="100" w:beforeAutospacing="1" w:after="100" w:afterAutospacing="1" w:line="236" w:lineRule="atLeast"/>
        <w:jc w:val="both"/>
        <w:rPr>
          <w:rFonts w:ascii="Arial" w:eastAsia="Times New Roman" w:hAnsi="Arial" w:cs="Arial"/>
          <w:b/>
          <w:bCs/>
          <w:sz w:val="24"/>
          <w:szCs w:val="24"/>
          <w:lang w:eastAsia="es-AR"/>
        </w:rPr>
      </w:pPr>
      <w:r>
        <w:rPr>
          <w:rFonts w:ascii="Arial" w:eastAsia="Times New Roman" w:hAnsi="Arial" w:cs="Arial"/>
          <w:b/>
          <w:bCs/>
          <w:sz w:val="24"/>
          <w:szCs w:val="24"/>
          <w:lang w:eastAsia="es-AR"/>
        </w:rPr>
        <w:t xml:space="preserve">Alejandro Fernández     </w:t>
      </w:r>
      <w:r w:rsidR="007D46A6">
        <w:rPr>
          <w:rFonts w:ascii="Arial" w:eastAsia="Times New Roman" w:hAnsi="Arial" w:cs="Arial"/>
          <w:b/>
          <w:bCs/>
          <w:sz w:val="24"/>
          <w:szCs w:val="24"/>
          <w:lang w:eastAsia="es-AR"/>
        </w:rPr>
        <w:t xml:space="preserve">                               </w:t>
      </w:r>
      <w:r w:rsidR="0016060F">
        <w:rPr>
          <w:rFonts w:ascii="Arial" w:eastAsia="Times New Roman" w:hAnsi="Arial" w:cs="Arial"/>
          <w:b/>
          <w:bCs/>
          <w:sz w:val="24"/>
          <w:szCs w:val="24"/>
          <w:lang w:eastAsia="es-AR"/>
        </w:rPr>
        <w:tab/>
        <w:t xml:space="preserve">Juan Pablo </w:t>
      </w:r>
      <w:r w:rsidR="00D037A9" w:rsidRPr="007D6DD9">
        <w:rPr>
          <w:rFonts w:ascii="Arial" w:eastAsia="Times New Roman" w:hAnsi="Arial" w:cs="Arial"/>
          <w:b/>
          <w:bCs/>
          <w:sz w:val="24"/>
          <w:szCs w:val="24"/>
          <w:lang w:eastAsia="es-AR"/>
        </w:rPr>
        <w:t>Godoy Vélez  </w:t>
      </w:r>
      <w:r w:rsidR="003C43A7" w:rsidRPr="007D6DD9">
        <w:rPr>
          <w:rFonts w:ascii="Arial" w:eastAsia="Times New Roman" w:hAnsi="Arial" w:cs="Arial"/>
          <w:b/>
          <w:bCs/>
          <w:sz w:val="24"/>
          <w:szCs w:val="24"/>
          <w:lang w:eastAsia="es-AR"/>
        </w:rPr>
        <w:t xml:space="preserve"> </w:t>
      </w:r>
    </w:p>
    <w:sectPr w:rsidR="003F00FE" w:rsidRPr="007D6DD9" w:rsidSect="00536BCD">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379" w:rsidRDefault="00537379" w:rsidP="00F03CA9">
      <w:pPr>
        <w:spacing w:after="0" w:line="240" w:lineRule="auto"/>
      </w:pPr>
      <w:r>
        <w:separator/>
      </w:r>
    </w:p>
  </w:endnote>
  <w:endnote w:type="continuationSeparator" w:id="0">
    <w:p w:rsidR="00537379" w:rsidRDefault="00537379" w:rsidP="00F0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roid Sans Fallback">
    <w:altName w:val="MS Mincho"/>
    <w:charset w:val="80"/>
    <w:family w:val="auto"/>
    <w:pitch w:val="variable"/>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165287"/>
      <w:docPartObj>
        <w:docPartGallery w:val="Page Numbers (Bottom of Page)"/>
        <w:docPartUnique/>
      </w:docPartObj>
    </w:sdtPr>
    <w:sdtEndPr/>
    <w:sdtContent>
      <w:p w:rsidR="002F43AA" w:rsidRDefault="002F43AA">
        <w:pPr>
          <w:pStyle w:val="Piedepgina"/>
          <w:jc w:val="center"/>
        </w:pPr>
        <w:r>
          <w:fldChar w:fldCharType="begin"/>
        </w:r>
        <w:r>
          <w:instrText>PAGE   \* MERGEFORMAT</w:instrText>
        </w:r>
        <w:r>
          <w:fldChar w:fldCharType="separate"/>
        </w:r>
        <w:r w:rsidR="008F39BF" w:rsidRPr="008F39BF">
          <w:rPr>
            <w:noProof/>
            <w:lang w:val="es-ES"/>
          </w:rPr>
          <w:t>4</w:t>
        </w:r>
        <w:r>
          <w:fldChar w:fldCharType="end"/>
        </w:r>
      </w:p>
    </w:sdtContent>
  </w:sdt>
  <w:p w:rsidR="002F43AA" w:rsidRDefault="002F43AA">
    <w:pPr>
      <w:pStyle w:val="Piedepgina"/>
    </w:pPr>
  </w:p>
  <w:p w:rsidR="002F43AA" w:rsidRDefault="002F43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379" w:rsidRDefault="00537379" w:rsidP="00F03CA9">
      <w:pPr>
        <w:spacing w:after="0" w:line="240" w:lineRule="auto"/>
      </w:pPr>
      <w:r>
        <w:separator/>
      </w:r>
    </w:p>
  </w:footnote>
  <w:footnote w:type="continuationSeparator" w:id="0">
    <w:p w:rsidR="00537379" w:rsidRDefault="00537379" w:rsidP="00F03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12" w:type="dxa"/>
      <w:tblInd w:w="-204" w:type="dxa"/>
      <w:tblLook w:val="01E0" w:firstRow="1" w:lastRow="1" w:firstColumn="1" w:lastColumn="1" w:noHBand="0" w:noVBand="0"/>
    </w:tblPr>
    <w:tblGrid>
      <w:gridCol w:w="4566"/>
      <w:gridCol w:w="4746"/>
    </w:tblGrid>
    <w:tr w:rsidR="00CE287A" w:rsidTr="002C3C8F">
      <w:trPr>
        <w:trHeight w:val="741"/>
      </w:trPr>
      <w:tc>
        <w:tcPr>
          <w:tcW w:w="4566" w:type="dxa"/>
          <w:hideMark/>
        </w:tcPr>
        <w:p w:rsidR="00CE287A" w:rsidRDefault="00CE287A" w:rsidP="002C3C8F">
          <w:pPr>
            <w:rPr>
              <w:lang w:val="es-ES_tradnl"/>
            </w:rPr>
          </w:pPr>
          <w:r>
            <w:rPr>
              <w:noProof/>
              <w:lang w:eastAsia="es-AR"/>
            </w:rPr>
            <w:drawing>
              <wp:inline distT="0" distB="0" distL="0" distR="0" wp14:anchorId="05A2C477" wp14:editId="5057B942">
                <wp:extent cx="2755900" cy="546100"/>
                <wp:effectExtent l="0" t="0" r="6350" b="6350"/>
                <wp:docPr id="1" name="Imagen 1" descr="logo_CONSEJ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NSEJ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5900" cy="546100"/>
                        </a:xfrm>
                        <a:prstGeom prst="rect">
                          <a:avLst/>
                        </a:prstGeom>
                        <a:noFill/>
                        <a:ln>
                          <a:noFill/>
                        </a:ln>
                      </pic:spPr>
                    </pic:pic>
                  </a:graphicData>
                </a:graphic>
              </wp:inline>
            </w:drawing>
          </w:r>
        </w:p>
      </w:tc>
      <w:tc>
        <w:tcPr>
          <w:tcW w:w="4746" w:type="dxa"/>
          <w:vAlign w:val="center"/>
        </w:tcPr>
        <w:p w:rsidR="00CE287A" w:rsidRDefault="00CE287A" w:rsidP="002C3C8F">
          <w:pPr>
            <w:ind w:left="-300"/>
            <w:jc w:val="center"/>
            <w:rPr>
              <w:i/>
              <w:iCs/>
              <w:sz w:val="18"/>
              <w:szCs w:val="18"/>
              <w:lang w:val="es-ES_tradnl"/>
            </w:rPr>
          </w:pPr>
        </w:p>
      </w:tc>
    </w:tr>
  </w:tbl>
  <w:p w:rsidR="00CE287A" w:rsidRPr="00F03CA9" w:rsidRDefault="00CE287A" w:rsidP="00CE287A">
    <w:pPr>
      <w:spacing w:after="0" w:line="240" w:lineRule="auto"/>
      <w:ind w:right="363"/>
      <w:jc w:val="center"/>
      <w:rPr>
        <w:rFonts w:ascii="Times New Roman" w:hAnsi="Times New Roman" w:cs="Times New Roman"/>
        <w:b/>
        <w:iCs/>
        <w:lang w:val="es-ES_tradnl"/>
      </w:rPr>
    </w:pPr>
    <w:r w:rsidRPr="00F03CA9">
      <w:rPr>
        <w:rFonts w:ascii="Times New Roman" w:hAnsi="Times New Roman" w:cs="Times New Roman"/>
        <w:b/>
        <w:iCs/>
        <w:lang w:val="es-ES_tradnl"/>
      </w:rPr>
      <w:t xml:space="preserve">Comisión de Administración, </w:t>
    </w:r>
  </w:p>
  <w:p w:rsidR="00CE287A" w:rsidRDefault="00CE287A" w:rsidP="00CE287A">
    <w:pPr>
      <w:spacing w:after="0" w:line="240" w:lineRule="auto"/>
      <w:ind w:right="363"/>
      <w:jc w:val="center"/>
      <w:rPr>
        <w:color w:val="0000FF"/>
        <w:lang w:val="es-MX"/>
      </w:rPr>
    </w:pPr>
    <w:r w:rsidRPr="00F03CA9">
      <w:rPr>
        <w:rFonts w:ascii="Times New Roman" w:hAnsi="Times New Roman" w:cs="Times New Roman"/>
        <w:b/>
        <w:iCs/>
        <w:lang w:val="es-ES_tradnl"/>
      </w:rPr>
      <w:t>Gestión y Modernización Judicial</w:t>
    </w:r>
    <w:r w:rsidRPr="00F03CA9">
      <w:rPr>
        <w:rFonts w:ascii="Times New Roman" w:hAnsi="Times New Roman" w:cs="Times New Roman"/>
        <w:lang w:val="es-ES_tradnl"/>
      </w:rPr>
      <w:t xml:space="preserve">                                                       </w:t>
    </w:r>
  </w:p>
  <w:p w:rsidR="00CE287A" w:rsidRDefault="00CE287A" w:rsidP="00CE287A">
    <w:pPr>
      <w:pStyle w:val="Encabezado"/>
      <w:rPr>
        <w:lang w:val="es-MX"/>
      </w:rPr>
    </w:pPr>
  </w:p>
  <w:p w:rsidR="00CE287A" w:rsidRPr="00BE2CC9" w:rsidRDefault="00CE287A" w:rsidP="00CE287A">
    <w:pPr>
      <w:tabs>
        <w:tab w:val="left" w:pos="1392"/>
      </w:tabs>
      <w:jc w:val="center"/>
      <w:rPr>
        <w:lang w:val="es-ES_tradnl"/>
      </w:rPr>
    </w:pPr>
    <w:r w:rsidRPr="006D60DD">
      <w:rPr>
        <w:i/>
        <w:sz w:val="20"/>
        <w:lang w:val="es-ES_tradnl"/>
      </w:rPr>
      <w:t>“2018 - Año de los Juegos Olímpicos de la Juventud”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B1"/>
    <w:rsid w:val="000005B3"/>
    <w:rsid w:val="00002BBC"/>
    <w:rsid w:val="000068F1"/>
    <w:rsid w:val="00007CC0"/>
    <w:rsid w:val="00013C51"/>
    <w:rsid w:val="00015B65"/>
    <w:rsid w:val="00017DC8"/>
    <w:rsid w:val="00023A4F"/>
    <w:rsid w:val="00040EE4"/>
    <w:rsid w:val="000430A6"/>
    <w:rsid w:val="00046835"/>
    <w:rsid w:val="00057D5F"/>
    <w:rsid w:val="00060768"/>
    <w:rsid w:val="00062F38"/>
    <w:rsid w:val="00077087"/>
    <w:rsid w:val="00080F17"/>
    <w:rsid w:val="00085AD2"/>
    <w:rsid w:val="000900F8"/>
    <w:rsid w:val="00095BCD"/>
    <w:rsid w:val="000A564D"/>
    <w:rsid w:val="000B3D0E"/>
    <w:rsid w:val="000C4CE8"/>
    <w:rsid w:val="000C6C2E"/>
    <w:rsid w:val="000D0314"/>
    <w:rsid w:val="000D0EA4"/>
    <w:rsid w:val="000E1B05"/>
    <w:rsid w:val="000E2404"/>
    <w:rsid w:val="000F21B6"/>
    <w:rsid w:val="000F64F8"/>
    <w:rsid w:val="000F78ED"/>
    <w:rsid w:val="00101F83"/>
    <w:rsid w:val="00103914"/>
    <w:rsid w:val="00123D97"/>
    <w:rsid w:val="0013054F"/>
    <w:rsid w:val="001409C6"/>
    <w:rsid w:val="0014106A"/>
    <w:rsid w:val="00150AE6"/>
    <w:rsid w:val="0016060F"/>
    <w:rsid w:val="00177DFA"/>
    <w:rsid w:val="00181D07"/>
    <w:rsid w:val="0018585A"/>
    <w:rsid w:val="0018625D"/>
    <w:rsid w:val="001907BF"/>
    <w:rsid w:val="00190DEF"/>
    <w:rsid w:val="00195383"/>
    <w:rsid w:val="001967FA"/>
    <w:rsid w:val="001B2419"/>
    <w:rsid w:val="001B247A"/>
    <w:rsid w:val="001C3202"/>
    <w:rsid w:val="001C776F"/>
    <w:rsid w:val="001D3020"/>
    <w:rsid w:val="001D3FC3"/>
    <w:rsid w:val="001D6E8F"/>
    <w:rsid w:val="001F15E3"/>
    <w:rsid w:val="001F7BD5"/>
    <w:rsid w:val="00200396"/>
    <w:rsid w:val="002225FD"/>
    <w:rsid w:val="002263B2"/>
    <w:rsid w:val="00236278"/>
    <w:rsid w:val="00241F6E"/>
    <w:rsid w:val="00245493"/>
    <w:rsid w:val="002552A6"/>
    <w:rsid w:val="00262038"/>
    <w:rsid w:val="00267573"/>
    <w:rsid w:val="00267C58"/>
    <w:rsid w:val="002737B1"/>
    <w:rsid w:val="00281B89"/>
    <w:rsid w:val="002954A9"/>
    <w:rsid w:val="002A06AC"/>
    <w:rsid w:val="002A20E6"/>
    <w:rsid w:val="002A3F08"/>
    <w:rsid w:val="002A76D6"/>
    <w:rsid w:val="002C1B03"/>
    <w:rsid w:val="002C37E1"/>
    <w:rsid w:val="002C47BE"/>
    <w:rsid w:val="002E08F2"/>
    <w:rsid w:val="002E5075"/>
    <w:rsid w:val="002E5314"/>
    <w:rsid w:val="002E748C"/>
    <w:rsid w:val="002F43AA"/>
    <w:rsid w:val="002F674C"/>
    <w:rsid w:val="003033BC"/>
    <w:rsid w:val="00303B27"/>
    <w:rsid w:val="00324DF2"/>
    <w:rsid w:val="00333A95"/>
    <w:rsid w:val="00346A1A"/>
    <w:rsid w:val="003677A9"/>
    <w:rsid w:val="003708DF"/>
    <w:rsid w:val="003A109D"/>
    <w:rsid w:val="003A4F99"/>
    <w:rsid w:val="003A6269"/>
    <w:rsid w:val="003C30E7"/>
    <w:rsid w:val="003C43A7"/>
    <w:rsid w:val="003D1BA3"/>
    <w:rsid w:val="003D531B"/>
    <w:rsid w:val="003D666E"/>
    <w:rsid w:val="003E4005"/>
    <w:rsid w:val="003F00FE"/>
    <w:rsid w:val="003F69F8"/>
    <w:rsid w:val="003F75E9"/>
    <w:rsid w:val="003F7903"/>
    <w:rsid w:val="003F7E31"/>
    <w:rsid w:val="00400A0B"/>
    <w:rsid w:val="00404802"/>
    <w:rsid w:val="00405608"/>
    <w:rsid w:val="00406FCF"/>
    <w:rsid w:val="00410740"/>
    <w:rsid w:val="0042754D"/>
    <w:rsid w:val="004357FE"/>
    <w:rsid w:val="00440760"/>
    <w:rsid w:val="00443A31"/>
    <w:rsid w:val="00445629"/>
    <w:rsid w:val="004548F3"/>
    <w:rsid w:val="00461085"/>
    <w:rsid w:val="00462DFB"/>
    <w:rsid w:val="0046619A"/>
    <w:rsid w:val="0046689B"/>
    <w:rsid w:val="00471BB1"/>
    <w:rsid w:val="004839E2"/>
    <w:rsid w:val="00484D79"/>
    <w:rsid w:val="0049358D"/>
    <w:rsid w:val="004A7017"/>
    <w:rsid w:val="004B00C5"/>
    <w:rsid w:val="004C123D"/>
    <w:rsid w:val="004C7999"/>
    <w:rsid w:val="004E0704"/>
    <w:rsid w:val="004E4C7B"/>
    <w:rsid w:val="004E7701"/>
    <w:rsid w:val="004F48D5"/>
    <w:rsid w:val="004F63BE"/>
    <w:rsid w:val="004F71B5"/>
    <w:rsid w:val="005059FA"/>
    <w:rsid w:val="0050627D"/>
    <w:rsid w:val="0051410C"/>
    <w:rsid w:val="00515048"/>
    <w:rsid w:val="00531049"/>
    <w:rsid w:val="00535E16"/>
    <w:rsid w:val="00536BCD"/>
    <w:rsid w:val="00537379"/>
    <w:rsid w:val="00537C3F"/>
    <w:rsid w:val="00541A6C"/>
    <w:rsid w:val="005441B0"/>
    <w:rsid w:val="00547757"/>
    <w:rsid w:val="00551527"/>
    <w:rsid w:val="0056082F"/>
    <w:rsid w:val="0056117D"/>
    <w:rsid w:val="005612D8"/>
    <w:rsid w:val="005670D8"/>
    <w:rsid w:val="00581FC9"/>
    <w:rsid w:val="00585DD3"/>
    <w:rsid w:val="00587BA1"/>
    <w:rsid w:val="00597E03"/>
    <w:rsid w:val="005B0C60"/>
    <w:rsid w:val="005B5FDE"/>
    <w:rsid w:val="005C363F"/>
    <w:rsid w:val="005D3F68"/>
    <w:rsid w:val="005D589E"/>
    <w:rsid w:val="005D5B0B"/>
    <w:rsid w:val="005E16CB"/>
    <w:rsid w:val="005E2558"/>
    <w:rsid w:val="005E408D"/>
    <w:rsid w:val="0060093B"/>
    <w:rsid w:val="00624A22"/>
    <w:rsid w:val="00631387"/>
    <w:rsid w:val="006371BB"/>
    <w:rsid w:val="00647557"/>
    <w:rsid w:val="006511CE"/>
    <w:rsid w:val="00655ED6"/>
    <w:rsid w:val="00656686"/>
    <w:rsid w:val="0066104E"/>
    <w:rsid w:val="00661748"/>
    <w:rsid w:val="0066592A"/>
    <w:rsid w:val="00666CBF"/>
    <w:rsid w:val="00670C23"/>
    <w:rsid w:val="00671621"/>
    <w:rsid w:val="00672981"/>
    <w:rsid w:val="00677784"/>
    <w:rsid w:val="006805E4"/>
    <w:rsid w:val="00685FC1"/>
    <w:rsid w:val="00691224"/>
    <w:rsid w:val="00694AB0"/>
    <w:rsid w:val="00695354"/>
    <w:rsid w:val="0069681C"/>
    <w:rsid w:val="00697558"/>
    <w:rsid w:val="006A0CCA"/>
    <w:rsid w:val="006C3C9A"/>
    <w:rsid w:val="006D434E"/>
    <w:rsid w:val="0070692B"/>
    <w:rsid w:val="00713202"/>
    <w:rsid w:val="007219EB"/>
    <w:rsid w:val="0074006A"/>
    <w:rsid w:val="00743309"/>
    <w:rsid w:val="007526B2"/>
    <w:rsid w:val="00766E8E"/>
    <w:rsid w:val="00772ED3"/>
    <w:rsid w:val="00773638"/>
    <w:rsid w:val="007758AF"/>
    <w:rsid w:val="007760C0"/>
    <w:rsid w:val="00782102"/>
    <w:rsid w:val="00782DAC"/>
    <w:rsid w:val="00790F27"/>
    <w:rsid w:val="007913A1"/>
    <w:rsid w:val="00795D1F"/>
    <w:rsid w:val="007A23F7"/>
    <w:rsid w:val="007A38EF"/>
    <w:rsid w:val="007A5BC4"/>
    <w:rsid w:val="007C5158"/>
    <w:rsid w:val="007D4061"/>
    <w:rsid w:val="007D46A6"/>
    <w:rsid w:val="007D51C1"/>
    <w:rsid w:val="007D6DD9"/>
    <w:rsid w:val="007E1C92"/>
    <w:rsid w:val="007E211F"/>
    <w:rsid w:val="007E288C"/>
    <w:rsid w:val="007E33BD"/>
    <w:rsid w:val="007F1FB3"/>
    <w:rsid w:val="007F2AB3"/>
    <w:rsid w:val="007F47B1"/>
    <w:rsid w:val="007F4C5D"/>
    <w:rsid w:val="007F6C6C"/>
    <w:rsid w:val="008001F7"/>
    <w:rsid w:val="008110C6"/>
    <w:rsid w:val="00812268"/>
    <w:rsid w:val="008158AB"/>
    <w:rsid w:val="00820F9E"/>
    <w:rsid w:val="00825611"/>
    <w:rsid w:val="00836549"/>
    <w:rsid w:val="008367AA"/>
    <w:rsid w:val="00840C17"/>
    <w:rsid w:val="00862DB4"/>
    <w:rsid w:val="00867D3F"/>
    <w:rsid w:val="00874527"/>
    <w:rsid w:val="008750AE"/>
    <w:rsid w:val="00880615"/>
    <w:rsid w:val="00895B30"/>
    <w:rsid w:val="008A33EE"/>
    <w:rsid w:val="008A69FB"/>
    <w:rsid w:val="008B4303"/>
    <w:rsid w:val="008D11EB"/>
    <w:rsid w:val="008D40DF"/>
    <w:rsid w:val="008D513E"/>
    <w:rsid w:val="008F1B3C"/>
    <w:rsid w:val="008F39BF"/>
    <w:rsid w:val="009042F1"/>
    <w:rsid w:val="0091793B"/>
    <w:rsid w:val="00923D71"/>
    <w:rsid w:val="00926611"/>
    <w:rsid w:val="00933B84"/>
    <w:rsid w:val="00944202"/>
    <w:rsid w:val="00944231"/>
    <w:rsid w:val="009470A3"/>
    <w:rsid w:val="00952AC9"/>
    <w:rsid w:val="00953EE0"/>
    <w:rsid w:val="00954776"/>
    <w:rsid w:val="00960E43"/>
    <w:rsid w:val="00963344"/>
    <w:rsid w:val="00964684"/>
    <w:rsid w:val="009651F4"/>
    <w:rsid w:val="0097164E"/>
    <w:rsid w:val="009829F7"/>
    <w:rsid w:val="0099132E"/>
    <w:rsid w:val="00997491"/>
    <w:rsid w:val="009A047F"/>
    <w:rsid w:val="009B03E2"/>
    <w:rsid w:val="009B0C89"/>
    <w:rsid w:val="009B18EE"/>
    <w:rsid w:val="009B2EBE"/>
    <w:rsid w:val="009D0A1A"/>
    <w:rsid w:val="009D289E"/>
    <w:rsid w:val="009E6EF1"/>
    <w:rsid w:val="00A11167"/>
    <w:rsid w:val="00A15963"/>
    <w:rsid w:val="00A170D5"/>
    <w:rsid w:val="00A206C1"/>
    <w:rsid w:val="00A207AE"/>
    <w:rsid w:val="00A2490F"/>
    <w:rsid w:val="00A25B50"/>
    <w:rsid w:val="00A42DF6"/>
    <w:rsid w:val="00A65B08"/>
    <w:rsid w:val="00A66ABD"/>
    <w:rsid w:val="00A70752"/>
    <w:rsid w:val="00A846AE"/>
    <w:rsid w:val="00A86FC5"/>
    <w:rsid w:val="00A9121A"/>
    <w:rsid w:val="00A9231B"/>
    <w:rsid w:val="00AA12C5"/>
    <w:rsid w:val="00AA3226"/>
    <w:rsid w:val="00AA6BC1"/>
    <w:rsid w:val="00AB3C3D"/>
    <w:rsid w:val="00AB5005"/>
    <w:rsid w:val="00AC2AA6"/>
    <w:rsid w:val="00AD4181"/>
    <w:rsid w:val="00AE1CF7"/>
    <w:rsid w:val="00AF1285"/>
    <w:rsid w:val="00AF218A"/>
    <w:rsid w:val="00AF4FC3"/>
    <w:rsid w:val="00AF667A"/>
    <w:rsid w:val="00B04B8A"/>
    <w:rsid w:val="00B3395E"/>
    <w:rsid w:val="00B33B37"/>
    <w:rsid w:val="00B371CE"/>
    <w:rsid w:val="00B5264F"/>
    <w:rsid w:val="00B60B7B"/>
    <w:rsid w:val="00B64B44"/>
    <w:rsid w:val="00B65931"/>
    <w:rsid w:val="00B70845"/>
    <w:rsid w:val="00B724E8"/>
    <w:rsid w:val="00B7564E"/>
    <w:rsid w:val="00B84E0E"/>
    <w:rsid w:val="00B87C56"/>
    <w:rsid w:val="00B94348"/>
    <w:rsid w:val="00B969B1"/>
    <w:rsid w:val="00B97034"/>
    <w:rsid w:val="00B97CF8"/>
    <w:rsid w:val="00BA308F"/>
    <w:rsid w:val="00BA6C9F"/>
    <w:rsid w:val="00BB19CD"/>
    <w:rsid w:val="00BB44CA"/>
    <w:rsid w:val="00BB4D48"/>
    <w:rsid w:val="00BC4E70"/>
    <w:rsid w:val="00BD7ECD"/>
    <w:rsid w:val="00BE22D4"/>
    <w:rsid w:val="00BE6636"/>
    <w:rsid w:val="00BE72B3"/>
    <w:rsid w:val="00BF0363"/>
    <w:rsid w:val="00BF2752"/>
    <w:rsid w:val="00BF2D39"/>
    <w:rsid w:val="00BF7299"/>
    <w:rsid w:val="00C017F5"/>
    <w:rsid w:val="00C06C3B"/>
    <w:rsid w:val="00C11A17"/>
    <w:rsid w:val="00C1418F"/>
    <w:rsid w:val="00C26553"/>
    <w:rsid w:val="00C36378"/>
    <w:rsid w:val="00C42C9E"/>
    <w:rsid w:val="00C6170B"/>
    <w:rsid w:val="00C6183F"/>
    <w:rsid w:val="00C622B9"/>
    <w:rsid w:val="00C718B2"/>
    <w:rsid w:val="00C7305F"/>
    <w:rsid w:val="00C748B4"/>
    <w:rsid w:val="00C77D6A"/>
    <w:rsid w:val="00C847DE"/>
    <w:rsid w:val="00C92F56"/>
    <w:rsid w:val="00C9598C"/>
    <w:rsid w:val="00C96BED"/>
    <w:rsid w:val="00CA1D8F"/>
    <w:rsid w:val="00CB1C25"/>
    <w:rsid w:val="00CC4F24"/>
    <w:rsid w:val="00CC5A74"/>
    <w:rsid w:val="00CD31EA"/>
    <w:rsid w:val="00CE039F"/>
    <w:rsid w:val="00CE0CFD"/>
    <w:rsid w:val="00CE11DE"/>
    <w:rsid w:val="00CE1CC4"/>
    <w:rsid w:val="00CE287A"/>
    <w:rsid w:val="00CE3261"/>
    <w:rsid w:val="00CE68CE"/>
    <w:rsid w:val="00CF05F0"/>
    <w:rsid w:val="00CF6FF1"/>
    <w:rsid w:val="00D037A9"/>
    <w:rsid w:val="00D064FA"/>
    <w:rsid w:val="00D15430"/>
    <w:rsid w:val="00D15A4C"/>
    <w:rsid w:val="00D15F5D"/>
    <w:rsid w:val="00D16EB2"/>
    <w:rsid w:val="00D34C0C"/>
    <w:rsid w:val="00D379C8"/>
    <w:rsid w:val="00D40ED9"/>
    <w:rsid w:val="00D42069"/>
    <w:rsid w:val="00D53A26"/>
    <w:rsid w:val="00D741BF"/>
    <w:rsid w:val="00D82EC9"/>
    <w:rsid w:val="00D8728B"/>
    <w:rsid w:val="00D91D72"/>
    <w:rsid w:val="00D9466E"/>
    <w:rsid w:val="00D9712E"/>
    <w:rsid w:val="00DA75F9"/>
    <w:rsid w:val="00DC78AC"/>
    <w:rsid w:val="00DD269B"/>
    <w:rsid w:val="00DD3EF9"/>
    <w:rsid w:val="00DD66A0"/>
    <w:rsid w:val="00DE589F"/>
    <w:rsid w:val="00DE6592"/>
    <w:rsid w:val="00DF0C84"/>
    <w:rsid w:val="00DF574A"/>
    <w:rsid w:val="00E00782"/>
    <w:rsid w:val="00E019F3"/>
    <w:rsid w:val="00E033E9"/>
    <w:rsid w:val="00E03E4F"/>
    <w:rsid w:val="00E07626"/>
    <w:rsid w:val="00E078D2"/>
    <w:rsid w:val="00E24707"/>
    <w:rsid w:val="00E27D56"/>
    <w:rsid w:val="00E3589F"/>
    <w:rsid w:val="00E427DF"/>
    <w:rsid w:val="00E42913"/>
    <w:rsid w:val="00E75409"/>
    <w:rsid w:val="00E80CA3"/>
    <w:rsid w:val="00E80DFC"/>
    <w:rsid w:val="00E8583F"/>
    <w:rsid w:val="00E86F0F"/>
    <w:rsid w:val="00E87297"/>
    <w:rsid w:val="00E87E38"/>
    <w:rsid w:val="00E938BC"/>
    <w:rsid w:val="00EA10E7"/>
    <w:rsid w:val="00EA190C"/>
    <w:rsid w:val="00EA282E"/>
    <w:rsid w:val="00EC01B1"/>
    <w:rsid w:val="00ED1851"/>
    <w:rsid w:val="00EE33D8"/>
    <w:rsid w:val="00EF79BE"/>
    <w:rsid w:val="00F03CA9"/>
    <w:rsid w:val="00F25E58"/>
    <w:rsid w:val="00F261EE"/>
    <w:rsid w:val="00F41CE4"/>
    <w:rsid w:val="00F51A28"/>
    <w:rsid w:val="00F6743D"/>
    <w:rsid w:val="00F70633"/>
    <w:rsid w:val="00F71B9F"/>
    <w:rsid w:val="00F74971"/>
    <w:rsid w:val="00F81A11"/>
    <w:rsid w:val="00F871EC"/>
    <w:rsid w:val="00F93AC0"/>
    <w:rsid w:val="00F97FB9"/>
    <w:rsid w:val="00FA1EC1"/>
    <w:rsid w:val="00FA5159"/>
    <w:rsid w:val="00FA6571"/>
    <w:rsid w:val="00FA7910"/>
    <w:rsid w:val="00FC6AFB"/>
    <w:rsid w:val="00FD101D"/>
    <w:rsid w:val="00FD12A9"/>
    <w:rsid w:val="00FD2B03"/>
    <w:rsid w:val="00FE39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60"/>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unhideWhenUsed/>
    <w:rsid w:val="00647557"/>
    <w:pPr>
      <w:spacing w:after="120"/>
    </w:pPr>
  </w:style>
  <w:style w:type="character" w:customStyle="1" w:styleId="TextoindependienteCar">
    <w:name w:val="Texto independiente Car"/>
    <w:basedOn w:val="Fuentedeprrafopredeter"/>
    <w:link w:val="Textoindependiente"/>
    <w:uiPriority w:val="99"/>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 w:type="paragraph" w:customStyle="1" w:styleId="Textoindependiente32">
    <w:name w:val="Texto independiente 32"/>
    <w:basedOn w:val="Normal"/>
    <w:rsid w:val="007A5BC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3">
    <w:name w:val="Texto independiente 33"/>
    <w:basedOn w:val="Normal"/>
    <w:rsid w:val="00E078D2"/>
    <w:pPr>
      <w:widowControl w:val="0"/>
      <w:spacing w:after="0" w:line="240" w:lineRule="auto"/>
      <w:jc w:val="both"/>
    </w:pPr>
    <w:rPr>
      <w:rFonts w:ascii="Times New Roman" w:eastAsia="Times New Roman" w:hAnsi="Times New Roman" w:cs="Times New Roman"/>
      <w:b/>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60"/>
  </w:style>
  <w:style w:type="paragraph" w:styleId="Ttulo1">
    <w:name w:val="heading 1"/>
    <w:basedOn w:val="Normal"/>
    <w:next w:val="Normal"/>
    <w:link w:val="Ttulo1Car"/>
    <w:uiPriority w:val="9"/>
    <w:qFormat/>
    <w:rsid w:val="00E42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E4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E4291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040EE4"/>
    <w:pPr>
      <w:spacing w:before="240" w:after="0"/>
      <w:outlineLvl w:val="3"/>
    </w:pPr>
    <w:rPr>
      <w:rFonts w:ascii="Calibri" w:eastAsia="Times New Roman" w:hAnsi="Calibri" w:cs="Times New Roman"/>
      <w:smallCaps/>
      <w:spacing w:val="10"/>
      <w:lang w:val="x-none" w:eastAsia="x-none"/>
    </w:rPr>
  </w:style>
  <w:style w:type="paragraph" w:styleId="Ttulo5">
    <w:name w:val="heading 5"/>
    <w:basedOn w:val="Normal"/>
    <w:next w:val="Normal"/>
    <w:link w:val="Ttulo5Car"/>
    <w:uiPriority w:val="9"/>
    <w:unhideWhenUsed/>
    <w:qFormat/>
    <w:rsid w:val="00040EE4"/>
    <w:pPr>
      <w:spacing w:before="200" w:after="0"/>
      <w:outlineLvl w:val="4"/>
    </w:pPr>
    <w:rPr>
      <w:rFonts w:ascii="Calibri" w:eastAsia="Times New Roman" w:hAnsi="Calibri" w:cs="Times New Roman"/>
      <w:smallCaps/>
      <w:color w:val="943634"/>
      <w:spacing w:val="10"/>
      <w:szCs w:val="26"/>
      <w:lang w:val="x-none" w:eastAsia="x-none"/>
    </w:rPr>
  </w:style>
  <w:style w:type="paragraph" w:styleId="Ttulo6">
    <w:name w:val="heading 6"/>
    <w:basedOn w:val="Normal"/>
    <w:next w:val="Normal"/>
    <w:link w:val="Ttulo6Car"/>
    <w:uiPriority w:val="9"/>
    <w:unhideWhenUsed/>
    <w:qFormat/>
    <w:rsid w:val="00040EE4"/>
    <w:pPr>
      <w:spacing w:after="0"/>
      <w:outlineLvl w:val="5"/>
    </w:pPr>
    <w:rPr>
      <w:rFonts w:ascii="Calibri" w:eastAsia="Times New Roman" w:hAnsi="Calibri" w:cs="Times New Roman"/>
      <w:smallCaps/>
      <w:color w:val="C0504D"/>
      <w:spacing w:val="5"/>
      <w:szCs w:val="20"/>
      <w:lang w:val="x-none" w:eastAsia="x-none"/>
    </w:rPr>
  </w:style>
  <w:style w:type="paragraph" w:styleId="Ttulo7">
    <w:name w:val="heading 7"/>
    <w:basedOn w:val="Normal"/>
    <w:next w:val="Normal"/>
    <w:link w:val="Ttulo7Car"/>
    <w:uiPriority w:val="9"/>
    <w:semiHidden/>
    <w:unhideWhenUsed/>
    <w:qFormat/>
    <w:rsid w:val="00040EE4"/>
    <w:pPr>
      <w:spacing w:after="0"/>
      <w:outlineLvl w:val="6"/>
    </w:pPr>
    <w:rPr>
      <w:rFonts w:ascii="Calibri" w:eastAsia="Times New Roman" w:hAnsi="Calibri" w:cs="Times New Roman"/>
      <w:b/>
      <w:smallCaps/>
      <w:color w:val="C0504D"/>
      <w:spacing w:val="10"/>
      <w:sz w:val="20"/>
      <w:szCs w:val="20"/>
      <w:lang w:val="x-none" w:eastAsia="x-none"/>
    </w:rPr>
  </w:style>
  <w:style w:type="paragraph" w:styleId="Ttulo8">
    <w:name w:val="heading 8"/>
    <w:basedOn w:val="Normal"/>
    <w:next w:val="Normal"/>
    <w:link w:val="Ttulo8Car"/>
    <w:uiPriority w:val="9"/>
    <w:semiHidden/>
    <w:unhideWhenUsed/>
    <w:qFormat/>
    <w:rsid w:val="00040EE4"/>
    <w:pPr>
      <w:spacing w:after="0"/>
      <w:outlineLvl w:val="7"/>
    </w:pPr>
    <w:rPr>
      <w:rFonts w:ascii="Calibri" w:eastAsia="Times New Roman" w:hAnsi="Calibri" w:cs="Times New Roman"/>
      <w:b/>
      <w:i/>
      <w:smallCaps/>
      <w:color w:val="943634"/>
      <w:sz w:val="20"/>
      <w:szCs w:val="20"/>
      <w:lang w:val="x-none" w:eastAsia="x-none"/>
    </w:rPr>
  </w:style>
  <w:style w:type="paragraph" w:styleId="Ttulo9">
    <w:name w:val="heading 9"/>
    <w:basedOn w:val="Normal"/>
    <w:next w:val="Normal"/>
    <w:link w:val="Ttulo9Car"/>
    <w:uiPriority w:val="9"/>
    <w:semiHidden/>
    <w:unhideWhenUsed/>
    <w:qFormat/>
    <w:rsid w:val="00040EE4"/>
    <w:pPr>
      <w:spacing w:after="0"/>
      <w:outlineLvl w:val="8"/>
    </w:pPr>
    <w:rPr>
      <w:rFonts w:ascii="Calibri" w:eastAsia="Times New Roman" w:hAnsi="Calibri" w:cs="Times New Roman"/>
      <w:b/>
      <w:i/>
      <w:smallCaps/>
      <w:color w:val="622423"/>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2737B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2737B1"/>
  </w:style>
  <w:style w:type="paragraph" w:styleId="Encabezado">
    <w:name w:val="header"/>
    <w:basedOn w:val="Normal"/>
    <w:link w:val="EncabezadoCar"/>
    <w:unhideWhenUsed/>
    <w:rsid w:val="00F03CA9"/>
    <w:pPr>
      <w:tabs>
        <w:tab w:val="center" w:pos="4419"/>
        <w:tab w:val="right" w:pos="8838"/>
      </w:tabs>
      <w:spacing w:after="0" w:line="240" w:lineRule="auto"/>
    </w:pPr>
  </w:style>
  <w:style w:type="character" w:customStyle="1" w:styleId="EncabezadoCar">
    <w:name w:val="Encabezado Car"/>
    <w:basedOn w:val="Fuentedeprrafopredeter"/>
    <w:link w:val="Encabezado"/>
    <w:rsid w:val="00F03CA9"/>
  </w:style>
  <w:style w:type="paragraph" w:styleId="Piedepgina">
    <w:name w:val="footer"/>
    <w:basedOn w:val="Normal"/>
    <w:link w:val="PiedepginaCar"/>
    <w:uiPriority w:val="99"/>
    <w:unhideWhenUsed/>
    <w:rsid w:val="00F0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3CA9"/>
  </w:style>
  <w:style w:type="paragraph" w:styleId="Textodeglobo">
    <w:name w:val="Balloon Text"/>
    <w:basedOn w:val="Normal"/>
    <w:link w:val="TextodegloboCar"/>
    <w:uiPriority w:val="99"/>
    <w:semiHidden/>
    <w:unhideWhenUsed/>
    <w:rsid w:val="00F03C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3CA9"/>
    <w:rPr>
      <w:rFonts w:ascii="Tahoma" w:hAnsi="Tahoma" w:cs="Tahoma"/>
      <w:sz w:val="16"/>
      <w:szCs w:val="16"/>
    </w:rPr>
  </w:style>
  <w:style w:type="paragraph" w:styleId="Sangra2detindependiente">
    <w:name w:val="Body Text Indent 2"/>
    <w:basedOn w:val="Normal"/>
    <w:link w:val="Sangra2detindependienteCar"/>
    <w:rsid w:val="00CC5A74"/>
    <w:pPr>
      <w:spacing w:after="0" w:line="240" w:lineRule="auto"/>
      <w:ind w:firstLine="2160"/>
      <w:jc w:val="both"/>
    </w:pPr>
    <w:rPr>
      <w:rFonts w:ascii="Arial" w:eastAsia="Times New Roman" w:hAnsi="Arial" w:cs="Arial"/>
      <w:sz w:val="24"/>
      <w:szCs w:val="24"/>
      <w:lang w:val="es-ES" w:eastAsia="es-ES"/>
    </w:rPr>
  </w:style>
  <w:style w:type="character" w:customStyle="1" w:styleId="Sangra2detindependienteCar">
    <w:name w:val="Sangría 2 de t. independiente Car"/>
    <w:basedOn w:val="Fuentedeprrafopredeter"/>
    <w:link w:val="Sangra2detindependiente"/>
    <w:rsid w:val="00CC5A74"/>
    <w:rPr>
      <w:rFonts w:ascii="Arial" w:eastAsia="Times New Roman" w:hAnsi="Arial" w:cs="Arial"/>
      <w:sz w:val="24"/>
      <w:szCs w:val="24"/>
      <w:lang w:val="es-ES" w:eastAsia="es-ES"/>
    </w:rPr>
  </w:style>
  <w:style w:type="paragraph" w:customStyle="1" w:styleId="Textoindependiente31">
    <w:name w:val="Texto independiente 31"/>
    <w:basedOn w:val="Normal"/>
    <w:rsid w:val="00647557"/>
    <w:pPr>
      <w:widowControl w:val="0"/>
      <w:spacing w:after="0" w:line="240" w:lineRule="auto"/>
      <w:jc w:val="both"/>
    </w:pPr>
    <w:rPr>
      <w:rFonts w:ascii="Times New Roman" w:eastAsia="Times New Roman" w:hAnsi="Times New Roman" w:cs="Times New Roman"/>
      <w:b/>
      <w:sz w:val="24"/>
      <w:szCs w:val="20"/>
      <w:lang w:val="es-ES" w:eastAsia="es-ES"/>
    </w:rPr>
  </w:style>
  <w:style w:type="paragraph" w:styleId="Textoindependiente">
    <w:name w:val="Body Text"/>
    <w:basedOn w:val="Normal"/>
    <w:link w:val="TextoindependienteCar"/>
    <w:unhideWhenUsed/>
    <w:rsid w:val="00647557"/>
    <w:pPr>
      <w:spacing w:after="120"/>
    </w:pPr>
  </w:style>
  <w:style w:type="character" w:customStyle="1" w:styleId="TextoindependienteCar">
    <w:name w:val="Texto independiente Car"/>
    <w:basedOn w:val="Fuentedeprrafopredeter"/>
    <w:link w:val="Textoindependiente"/>
    <w:uiPriority w:val="99"/>
    <w:rsid w:val="00647557"/>
  </w:style>
  <w:style w:type="paragraph" w:styleId="Textoindependiente2">
    <w:name w:val="Body Text 2"/>
    <w:basedOn w:val="Normal"/>
    <w:link w:val="Textoindependiente2Car"/>
    <w:semiHidden/>
    <w:unhideWhenUsed/>
    <w:rsid w:val="00647557"/>
    <w:pPr>
      <w:spacing w:after="120" w:line="480" w:lineRule="auto"/>
    </w:pPr>
  </w:style>
  <w:style w:type="character" w:customStyle="1" w:styleId="Textoindependiente2Car">
    <w:name w:val="Texto independiente 2 Car"/>
    <w:basedOn w:val="Fuentedeprrafopredeter"/>
    <w:link w:val="Textoindependiente2"/>
    <w:uiPriority w:val="99"/>
    <w:semiHidden/>
    <w:rsid w:val="00647557"/>
  </w:style>
  <w:style w:type="character" w:styleId="Hipervnculo">
    <w:name w:val="Hyperlink"/>
    <w:uiPriority w:val="99"/>
    <w:unhideWhenUsed/>
    <w:rsid w:val="00647557"/>
    <w:rPr>
      <w:color w:val="0000FF"/>
      <w:u w:val="single"/>
    </w:rPr>
  </w:style>
  <w:style w:type="paragraph" w:customStyle="1" w:styleId="Cuerpo">
    <w:name w:val="Cuerpo"/>
    <w:rsid w:val="00647557"/>
    <w:pPr>
      <w:spacing w:after="0" w:line="240" w:lineRule="auto"/>
    </w:pPr>
    <w:rPr>
      <w:rFonts w:ascii="Verdana" w:eastAsia="Verdana" w:hAnsi="Verdana" w:cs="Verdana"/>
      <w:color w:val="000000"/>
      <w:sz w:val="18"/>
      <w:szCs w:val="18"/>
      <w:u w:color="000000"/>
      <w:lang w:val="en-US"/>
    </w:rPr>
  </w:style>
  <w:style w:type="paragraph" w:customStyle="1" w:styleId="Encabezamiento">
    <w:name w:val="Encabezamiento"/>
    <w:next w:val="Textoindependiente"/>
    <w:rsid w:val="00647557"/>
    <w:pPr>
      <w:keepNext/>
      <w:keepLines/>
      <w:spacing w:after="480" w:line="240" w:lineRule="auto"/>
      <w:outlineLvl w:val="0"/>
    </w:pPr>
    <w:rPr>
      <w:rFonts w:ascii="Verdana" w:eastAsia="Arial Unicode MS" w:hAnsi="Arial Unicode MS" w:cs="Arial Unicode MS"/>
      <w:color w:val="000000"/>
      <w:sz w:val="32"/>
      <w:szCs w:val="32"/>
      <w:u w:color="000000"/>
      <w:lang w:val="es-ES_tradnl"/>
    </w:rPr>
  </w:style>
  <w:style w:type="paragraph" w:customStyle="1" w:styleId="Encabezamiento2">
    <w:name w:val="Encabezamiento 2"/>
    <w:next w:val="Textoindependiente"/>
    <w:rsid w:val="00647557"/>
    <w:pPr>
      <w:keepNext/>
      <w:keepLines/>
      <w:spacing w:before="400" w:after="360" w:line="240" w:lineRule="auto"/>
      <w:outlineLvl w:val="1"/>
    </w:pPr>
    <w:rPr>
      <w:rFonts w:ascii="Verdana" w:eastAsia="Arial Unicode MS" w:hAnsi="Arial Unicode MS" w:cs="Arial Unicode MS"/>
      <w:color w:val="000000"/>
      <w:sz w:val="24"/>
      <w:szCs w:val="24"/>
      <w:u w:color="000000"/>
      <w:lang w:val="es-ES_tradnl"/>
    </w:rPr>
  </w:style>
  <w:style w:type="paragraph" w:customStyle="1" w:styleId="EstiloTtulo2ArialNarrow12ptMaysculas">
    <w:name w:val="Estilo Título 2 + Arial Narrow 12 pt Mayúsculas"/>
    <w:basedOn w:val="Ttulo2"/>
    <w:rsid w:val="00E42913"/>
    <w:pPr>
      <w:keepLines w:val="0"/>
      <w:tabs>
        <w:tab w:val="num" w:pos="576"/>
      </w:tabs>
      <w:spacing w:before="240" w:after="60" w:line="240" w:lineRule="auto"/>
      <w:ind w:left="576" w:hanging="576"/>
    </w:pPr>
    <w:rPr>
      <w:rFonts w:ascii="Arial Narrow" w:eastAsia="Times New Roman" w:hAnsi="Arial Narrow" w:cs="Arial"/>
      <w:i/>
      <w:iCs/>
      <w:caps/>
      <w:color w:val="auto"/>
      <w:sz w:val="28"/>
      <w:szCs w:val="28"/>
      <w:lang w:val="es-ES" w:eastAsia="es-ES"/>
    </w:rPr>
  </w:style>
  <w:style w:type="character" w:customStyle="1" w:styleId="Ttulo2Car">
    <w:name w:val="Título 2 Car"/>
    <w:basedOn w:val="Fuentedeprrafopredeter"/>
    <w:link w:val="Ttulo2"/>
    <w:rsid w:val="00E42913"/>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4291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4291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040EE4"/>
    <w:rPr>
      <w:rFonts w:ascii="Calibri" w:eastAsia="Times New Roman" w:hAnsi="Calibri" w:cs="Times New Roman"/>
      <w:smallCaps/>
      <w:spacing w:val="10"/>
      <w:lang w:val="x-none" w:eastAsia="x-none"/>
    </w:rPr>
  </w:style>
  <w:style w:type="character" w:customStyle="1" w:styleId="Ttulo5Car">
    <w:name w:val="Título 5 Car"/>
    <w:basedOn w:val="Fuentedeprrafopredeter"/>
    <w:link w:val="Ttulo5"/>
    <w:uiPriority w:val="9"/>
    <w:rsid w:val="00040EE4"/>
    <w:rPr>
      <w:rFonts w:ascii="Calibri" w:eastAsia="Times New Roman" w:hAnsi="Calibri" w:cs="Times New Roman"/>
      <w:smallCaps/>
      <w:color w:val="943634"/>
      <w:spacing w:val="10"/>
      <w:szCs w:val="26"/>
      <w:lang w:val="x-none" w:eastAsia="x-none"/>
    </w:rPr>
  </w:style>
  <w:style w:type="character" w:customStyle="1" w:styleId="Ttulo6Car">
    <w:name w:val="Título 6 Car"/>
    <w:basedOn w:val="Fuentedeprrafopredeter"/>
    <w:link w:val="Ttulo6"/>
    <w:uiPriority w:val="9"/>
    <w:rsid w:val="00040EE4"/>
    <w:rPr>
      <w:rFonts w:ascii="Calibri" w:eastAsia="Times New Roman" w:hAnsi="Calibri" w:cs="Times New Roman"/>
      <w:smallCaps/>
      <w:color w:val="C0504D"/>
      <w:spacing w:val="5"/>
      <w:szCs w:val="20"/>
      <w:lang w:val="x-none" w:eastAsia="x-none"/>
    </w:rPr>
  </w:style>
  <w:style w:type="character" w:customStyle="1" w:styleId="Ttulo7Car">
    <w:name w:val="Título 7 Car"/>
    <w:basedOn w:val="Fuentedeprrafopredeter"/>
    <w:link w:val="Ttulo7"/>
    <w:uiPriority w:val="9"/>
    <w:semiHidden/>
    <w:rsid w:val="00040EE4"/>
    <w:rPr>
      <w:rFonts w:ascii="Calibri" w:eastAsia="Times New Roman" w:hAnsi="Calibri" w:cs="Times New Roman"/>
      <w:b/>
      <w:smallCaps/>
      <w:color w:val="C0504D"/>
      <w:spacing w:val="10"/>
      <w:sz w:val="20"/>
      <w:szCs w:val="20"/>
      <w:lang w:val="x-none" w:eastAsia="x-none"/>
    </w:rPr>
  </w:style>
  <w:style w:type="character" w:customStyle="1" w:styleId="Ttulo8Car">
    <w:name w:val="Título 8 Car"/>
    <w:basedOn w:val="Fuentedeprrafopredeter"/>
    <w:link w:val="Ttulo8"/>
    <w:uiPriority w:val="9"/>
    <w:semiHidden/>
    <w:rsid w:val="00040EE4"/>
    <w:rPr>
      <w:rFonts w:ascii="Calibri" w:eastAsia="Times New Roman" w:hAnsi="Calibri" w:cs="Times New Roman"/>
      <w:b/>
      <w:i/>
      <w:smallCaps/>
      <w:color w:val="943634"/>
      <w:sz w:val="20"/>
      <w:szCs w:val="20"/>
      <w:lang w:val="x-none" w:eastAsia="x-none"/>
    </w:rPr>
  </w:style>
  <w:style w:type="character" w:customStyle="1" w:styleId="Ttulo9Car">
    <w:name w:val="Título 9 Car"/>
    <w:basedOn w:val="Fuentedeprrafopredeter"/>
    <w:link w:val="Ttulo9"/>
    <w:uiPriority w:val="9"/>
    <w:semiHidden/>
    <w:rsid w:val="00040EE4"/>
    <w:rPr>
      <w:rFonts w:ascii="Calibri" w:eastAsia="Times New Roman" w:hAnsi="Calibri" w:cs="Times New Roman"/>
      <w:b/>
      <w:i/>
      <w:smallCaps/>
      <w:color w:val="622423"/>
      <w:sz w:val="20"/>
      <w:szCs w:val="20"/>
      <w:lang w:val="x-none" w:eastAsia="x-none"/>
    </w:rPr>
  </w:style>
  <w:style w:type="character" w:styleId="Nmerodepgina">
    <w:name w:val="page number"/>
    <w:basedOn w:val="Fuentedeprrafopredeter"/>
    <w:semiHidden/>
    <w:rsid w:val="00040EE4"/>
  </w:style>
  <w:style w:type="paragraph" w:customStyle="1" w:styleId="normal1">
    <w:name w:val="normal1"/>
    <w:basedOn w:val="Ttulo1"/>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rPr>
  </w:style>
  <w:style w:type="paragraph" w:styleId="TDC1">
    <w:name w:val="toc 1"/>
    <w:basedOn w:val="Normal"/>
    <w:next w:val="Normal"/>
    <w:autoRedefine/>
    <w:uiPriority w:val="39"/>
    <w:rsid w:val="00040EE4"/>
    <w:pPr>
      <w:tabs>
        <w:tab w:val="right" w:leader="dot" w:pos="9639"/>
      </w:tabs>
      <w:suppressAutoHyphens/>
      <w:spacing w:before="120"/>
      <w:ind w:left="284"/>
      <w:jc w:val="both"/>
    </w:pPr>
    <w:rPr>
      <w:rFonts w:ascii="Arial Narrow" w:eastAsia="Times New Roman" w:hAnsi="Arial Narrow" w:cs="Times New Roman"/>
      <w:b/>
      <w:caps/>
      <w:noProof/>
      <w:spacing w:val="-3"/>
      <w:szCs w:val="20"/>
      <w:lang w:val="es-ES" w:eastAsia="es-ES"/>
    </w:rPr>
  </w:style>
  <w:style w:type="paragraph" w:styleId="TDC2">
    <w:name w:val="toc 2"/>
    <w:basedOn w:val="Normal"/>
    <w:next w:val="Normal"/>
    <w:autoRedefine/>
    <w:uiPriority w:val="39"/>
    <w:rsid w:val="00040EE4"/>
    <w:pPr>
      <w:tabs>
        <w:tab w:val="right" w:leader="dot" w:pos="9639"/>
      </w:tabs>
      <w:suppressAutoHyphens/>
      <w:spacing w:before="120"/>
      <w:ind w:left="567"/>
      <w:jc w:val="both"/>
    </w:pPr>
    <w:rPr>
      <w:rFonts w:ascii="Arial Narrow" w:eastAsia="Times New Roman" w:hAnsi="Arial Narrow" w:cs="Times New Roman"/>
      <w:b/>
      <w:noProof/>
      <w:spacing w:val="-3"/>
      <w:szCs w:val="20"/>
      <w:lang w:val="es-ES" w:eastAsia="es-ES"/>
    </w:rPr>
  </w:style>
  <w:style w:type="paragraph" w:styleId="Ttulo">
    <w:name w:val="Title"/>
    <w:basedOn w:val="Normal"/>
    <w:next w:val="Normal"/>
    <w:link w:val="TtuloCar"/>
    <w:qFormat/>
    <w:rsid w:val="00040EE4"/>
    <w:pPr>
      <w:pBdr>
        <w:top w:val="single" w:sz="12" w:space="1" w:color="C0504D"/>
      </w:pBdr>
      <w:spacing w:line="240" w:lineRule="auto"/>
      <w:jc w:val="right"/>
    </w:pPr>
    <w:rPr>
      <w:rFonts w:ascii="Calibri" w:eastAsia="Times New Roman" w:hAnsi="Calibri" w:cs="Times New Roman"/>
      <w:smallCaps/>
      <w:sz w:val="48"/>
      <w:szCs w:val="48"/>
      <w:lang w:val="x-none" w:eastAsia="x-none"/>
    </w:rPr>
  </w:style>
  <w:style w:type="character" w:customStyle="1" w:styleId="TtuloCar">
    <w:name w:val="Título Car"/>
    <w:basedOn w:val="Fuentedeprrafopredeter"/>
    <w:link w:val="Ttulo"/>
    <w:rsid w:val="00040EE4"/>
    <w:rPr>
      <w:rFonts w:ascii="Calibri" w:eastAsia="Times New Roman" w:hAnsi="Calibri" w:cs="Times New Roman"/>
      <w:smallCaps/>
      <w:sz w:val="48"/>
      <w:szCs w:val="48"/>
      <w:lang w:val="x-none" w:eastAsia="x-none"/>
    </w:rPr>
  </w:style>
  <w:style w:type="paragraph" w:customStyle="1" w:styleId="normal2">
    <w:name w:val="normal2"/>
    <w:basedOn w:val="Normal"/>
    <w:rsid w:val="00040EE4"/>
    <w:pPr>
      <w:tabs>
        <w:tab w:val="center" w:pos="4513"/>
      </w:tabs>
      <w:suppressAutoHyphens/>
      <w:spacing w:line="360" w:lineRule="auto"/>
      <w:ind w:firstLine="567"/>
      <w:jc w:val="both"/>
    </w:pPr>
    <w:rPr>
      <w:rFonts w:ascii="Calibri" w:eastAsia="Times New Roman" w:hAnsi="Calibri" w:cs="Times New Roman"/>
      <w:i/>
      <w:spacing w:val="-3"/>
      <w:szCs w:val="20"/>
      <w:lang w:val="es-ES_tradnl" w:eastAsia="es-ES"/>
    </w:rPr>
  </w:style>
  <w:style w:type="paragraph" w:styleId="Sangradetextonormal">
    <w:name w:val="Body Text Indent"/>
    <w:basedOn w:val="Normal"/>
    <w:link w:val="SangradetextonormalCar"/>
    <w:semiHidden/>
    <w:rsid w:val="00040EE4"/>
    <w:pPr>
      <w:ind w:firstLine="284"/>
      <w:jc w:val="both"/>
    </w:pPr>
    <w:rPr>
      <w:rFonts w:ascii="Calibri" w:eastAsia="Times New Roman" w:hAnsi="Calibri" w:cs="Times New Roman"/>
      <w:sz w:val="20"/>
      <w:szCs w:val="20"/>
      <w:lang w:val="es-ES" w:eastAsia="es-ES"/>
    </w:rPr>
  </w:style>
  <w:style w:type="character" w:customStyle="1" w:styleId="SangradetextonormalCar">
    <w:name w:val="Sangría de texto normal Car"/>
    <w:basedOn w:val="Fuentedeprrafopredeter"/>
    <w:link w:val="Sangradetextonormal"/>
    <w:semiHidden/>
    <w:rsid w:val="00040EE4"/>
    <w:rPr>
      <w:rFonts w:ascii="Calibri" w:eastAsia="Times New Roman" w:hAnsi="Calibri" w:cs="Times New Roman"/>
      <w:sz w:val="20"/>
      <w:szCs w:val="20"/>
      <w:lang w:val="es-ES" w:eastAsia="es-ES"/>
    </w:rPr>
  </w:style>
  <w:style w:type="paragraph" w:customStyle="1" w:styleId="NormalETAP2000">
    <w:name w:val="Normal ETAP 2000"/>
    <w:basedOn w:val="Normal"/>
    <w:rsid w:val="00040EE4"/>
    <w:pPr>
      <w:spacing w:before="60"/>
      <w:jc w:val="both"/>
    </w:pPr>
    <w:rPr>
      <w:rFonts w:ascii="Arial Narrow" w:eastAsia="Times New Roman" w:hAnsi="Arial Narrow" w:cs="Times New Roman"/>
      <w:szCs w:val="20"/>
      <w:lang w:val="es-ES" w:eastAsia="es-ES"/>
    </w:rPr>
  </w:style>
  <w:style w:type="paragraph" w:customStyle="1" w:styleId="Ttulo3ETAP2000">
    <w:name w:val="Título 3 ETAP 2000"/>
    <w:basedOn w:val="Ttulo3"/>
    <w:rsid w:val="00040EE4"/>
    <w:pPr>
      <w:keepNext w:val="0"/>
      <w:keepLines w:val="0"/>
      <w:spacing w:before="0"/>
    </w:pPr>
    <w:rPr>
      <w:rFonts w:ascii="Calibri" w:eastAsia="Droid Sans Fallback" w:hAnsi="Calibri" w:cs="Calibri"/>
      <w:b w:val="0"/>
      <w:bCs w:val="0"/>
      <w:smallCaps/>
      <w:color w:val="auto"/>
      <w:spacing w:val="5"/>
      <w:lang w:val="es-ES" w:eastAsia="zh-CN" w:bidi="hi-IN"/>
    </w:rPr>
  </w:style>
  <w:style w:type="paragraph" w:customStyle="1" w:styleId="Ttulo2ETAP2000">
    <w:name w:val="Título 2 ETAP 2000"/>
    <w:basedOn w:val="Ttulo2"/>
    <w:rsid w:val="00040EE4"/>
    <w:pPr>
      <w:keepNext w:val="0"/>
      <w:keepLines w:val="0"/>
      <w:spacing w:before="240" w:after="80"/>
    </w:pPr>
    <w:rPr>
      <w:rFonts w:ascii="Calibri" w:eastAsia="Droid Sans Fallback" w:hAnsi="Calibri" w:cs="Calibri"/>
      <w:b w:val="0"/>
      <w:bCs w:val="0"/>
      <w:smallCaps/>
      <w:color w:val="auto"/>
      <w:spacing w:val="5"/>
      <w:sz w:val="30"/>
      <w:szCs w:val="28"/>
      <w:lang w:val="es-ES" w:eastAsia="zh-CN" w:bidi="hi-IN"/>
    </w:rPr>
  </w:style>
  <w:style w:type="paragraph" w:customStyle="1" w:styleId="Ttulo1ETAP2000">
    <w:name w:val="Título 1 ETAP 2000"/>
    <w:basedOn w:val="Ttulo1"/>
    <w:rsid w:val="00040EE4"/>
    <w:pPr>
      <w:keepNext w:val="0"/>
      <w:keepLines w:val="0"/>
      <w:spacing w:before="300" w:after="40"/>
    </w:pPr>
    <w:rPr>
      <w:rFonts w:ascii="Arial Narrow" w:eastAsia="Times New Roman" w:hAnsi="Arial Narrow" w:cs="Times New Roman"/>
      <w:b w:val="0"/>
      <w:bCs w:val="0"/>
      <w:smallCaps/>
      <w:color w:val="auto"/>
      <w:spacing w:val="5"/>
      <w:sz w:val="36"/>
      <w:szCs w:val="32"/>
      <w:lang w:val="x-none" w:eastAsia="x-none"/>
    </w:rPr>
  </w:style>
  <w:style w:type="paragraph" w:customStyle="1" w:styleId="Especificacin4">
    <w:name w:val="Especificación4"/>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Ttulo4ETAP2000">
    <w:name w:val="Título 4 ETAP 2000"/>
    <w:basedOn w:val="Ttulo4"/>
    <w:rsid w:val="00040EE4"/>
    <w:pPr>
      <w:spacing w:after="60"/>
    </w:pPr>
    <w:rPr>
      <w:rFonts w:cs="Calibri"/>
      <w:b/>
    </w:rPr>
  </w:style>
  <w:style w:type="paragraph" w:customStyle="1" w:styleId="NotaETAP2000">
    <w:name w:val="Nota ETAP 2000"/>
    <w:basedOn w:val="Normal"/>
    <w:rsid w:val="00040EE4"/>
    <w:pPr>
      <w:spacing w:after="120"/>
      <w:jc w:val="both"/>
    </w:pPr>
    <w:rPr>
      <w:rFonts w:ascii="Calibri" w:eastAsia="Times New Roman" w:hAnsi="Calibri" w:cs="Times New Roman"/>
      <w:sz w:val="20"/>
      <w:szCs w:val="20"/>
      <w:lang w:val="es-ES" w:eastAsia="es-ES"/>
    </w:rPr>
  </w:style>
  <w:style w:type="paragraph" w:customStyle="1" w:styleId="EspecificacinETAP2000">
    <w:name w:val="Especificación ETAP 2000"/>
    <w:basedOn w:val="Especificacin4"/>
    <w:rsid w:val="00040EE4"/>
    <w:pPr>
      <w:tabs>
        <w:tab w:val="clear" w:pos="4513"/>
      </w:tabs>
      <w:spacing w:before="120"/>
      <w:ind w:left="0"/>
    </w:pPr>
  </w:style>
  <w:style w:type="paragraph" w:customStyle="1" w:styleId="Especificacin">
    <w:name w:val="Especificación"/>
    <w:basedOn w:val="Normal"/>
    <w:rsid w:val="00040EE4"/>
    <w:pPr>
      <w:tabs>
        <w:tab w:val="left" w:pos="-720"/>
        <w:tab w:val="center" w:pos="4513"/>
      </w:tabs>
      <w:suppressAutoHyphens/>
      <w:ind w:left="567"/>
      <w:jc w:val="both"/>
    </w:pPr>
    <w:rPr>
      <w:rFonts w:ascii="Arial" w:eastAsia="Times New Roman" w:hAnsi="Arial" w:cs="Times New Roman"/>
      <w:spacing w:val="-3"/>
      <w:szCs w:val="20"/>
      <w:lang w:val="es-ES_tradnl" w:eastAsia="es-ES"/>
    </w:rPr>
  </w:style>
  <w:style w:type="paragraph" w:customStyle="1" w:styleId="NormalETAP">
    <w:name w:val="Normal ETAP"/>
    <w:basedOn w:val="Normal"/>
    <w:rsid w:val="00040EE4"/>
    <w:pPr>
      <w:spacing w:before="120"/>
      <w:ind w:firstLine="284"/>
      <w:jc w:val="both"/>
    </w:pPr>
    <w:rPr>
      <w:rFonts w:ascii="Calibri" w:eastAsia="Times New Roman" w:hAnsi="Calibri" w:cs="Times New Roman"/>
      <w:sz w:val="20"/>
      <w:szCs w:val="20"/>
      <w:lang w:val="es-ES" w:eastAsia="es-ES"/>
    </w:rPr>
  </w:style>
  <w:style w:type="paragraph" w:customStyle="1" w:styleId="Textoindependiente1">
    <w:name w:val="Texto independiente 1"/>
    <w:basedOn w:val="Textoindependiente"/>
    <w:rsid w:val="00040EE4"/>
    <w:pPr>
      <w:spacing w:after="200"/>
      <w:ind w:firstLine="567"/>
      <w:jc w:val="both"/>
    </w:pPr>
    <w:rPr>
      <w:rFonts w:ascii="Calibri" w:eastAsia="Times New Roman" w:hAnsi="Calibri" w:cs="Times New Roman"/>
      <w:snapToGrid w:val="0"/>
      <w:szCs w:val="20"/>
      <w:lang w:val="es-ES_tradnl" w:eastAsia="es-ES"/>
    </w:rPr>
  </w:style>
  <w:style w:type="paragraph" w:styleId="TDC3">
    <w:name w:val="toc 3"/>
    <w:basedOn w:val="Normal"/>
    <w:next w:val="Normal"/>
    <w:autoRedefine/>
    <w:uiPriority w:val="39"/>
    <w:rsid w:val="00040EE4"/>
    <w:pPr>
      <w:tabs>
        <w:tab w:val="right" w:leader="dot" w:pos="9639"/>
      </w:tabs>
      <w:suppressAutoHyphens/>
      <w:spacing w:before="40"/>
      <w:ind w:left="851"/>
      <w:jc w:val="both"/>
    </w:pPr>
    <w:rPr>
      <w:rFonts w:ascii="Arial Narrow" w:eastAsia="Times New Roman" w:hAnsi="Arial Narrow" w:cs="Times New Roman"/>
      <w:noProof/>
      <w:spacing w:val="-3"/>
      <w:szCs w:val="20"/>
      <w:lang w:val="es-ES" w:eastAsia="es-ES"/>
    </w:rPr>
  </w:style>
  <w:style w:type="paragraph" w:customStyle="1" w:styleId="ComentarioETAP2000">
    <w:name w:val="Comentario ETAP 2000"/>
    <w:basedOn w:val="Normal"/>
    <w:rsid w:val="00040EE4"/>
    <w:pPr>
      <w:spacing w:before="120"/>
      <w:jc w:val="both"/>
    </w:pPr>
    <w:rPr>
      <w:rFonts w:ascii="Calibri" w:eastAsia="Times New Roman" w:hAnsi="Calibri" w:cs="Times New Roman"/>
      <w:i/>
      <w:sz w:val="20"/>
      <w:szCs w:val="20"/>
      <w:lang w:val="es-ES" w:eastAsia="es-ES"/>
    </w:rPr>
  </w:style>
  <w:style w:type="paragraph" w:styleId="TDC4">
    <w:name w:val="toc 4"/>
    <w:basedOn w:val="Normal"/>
    <w:next w:val="Normal"/>
    <w:autoRedefine/>
    <w:semiHidden/>
    <w:rsid w:val="00040EE4"/>
    <w:pPr>
      <w:tabs>
        <w:tab w:val="right" w:leader="dot" w:pos="9639"/>
      </w:tabs>
      <w:spacing w:before="40"/>
      <w:ind w:left="601"/>
      <w:jc w:val="both"/>
    </w:pPr>
    <w:rPr>
      <w:rFonts w:ascii="Arial Narrow" w:eastAsia="Times New Roman" w:hAnsi="Arial Narrow" w:cs="Times New Roman"/>
      <w:noProof/>
      <w:szCs w:val="20"/>
      <w:lang w:val="es-ES" w:eastAsia="es-ES"/>
    </w:rPr>
  </w:style>
  <w:style w:type="paragraph" w:styleId="TDC5">
    <w:name w:val="toc 5"/>
    <w:basedOn w:val="Normal"/>
    <w:next w:val="Normal"/>
    <w:autoRedefine/>
    <w:semiHidden/>
    <w:rsid w:val="00040EE4"/>
    <w:pPr>
      <w:tabs>
        <w:tab w:val="right" w:leader="dot" w:pos="9639"/>
      </w:tabs>
      <w:ind w:left="800"/>
      <w:jc w:val="both"/>
    </w:pPr>
    <w:rPr>
      <w:rFonts w:ascii="Calibri" w:eastAsia="Times New Roman" w:hAnsi="Calibri" w:cs="Times New Roman"/>
      <w:i/>
      <w:noProof/>
      <w:sz w:val="20"/>
      <w:szCs w:val="20"/>
      <w:lang w:val="es-ES" w:eastAsia="es-ES"/>
    </w:rPr>
  </w:style>
  <w:style w:type="paragraph" w:styleId="Textoindependiente3">
    <w:name w:val="Body Text 3"/>
    <w:basedOn w:val="Normal"/>
    <w:link w:val="Textoindependiente3Car"/>
    <w:semiHidden/>
    <w:rsid w:val="00040EE4"/>
    <w:pPr>
      <w:jc w:val="both"/>
    </w:pPr>
    <w:rPr>
      <w:rFonts w:ascii="Calibri" w:eastAsia="Times New Roman" w:hAnsi="Calibri" w:cs="Times New Roman"/>
      <w:spacing w:val="-3"/>
      <w:sz w:val="20"/>
      <w:szCs w:val="20"/>
      <w:lang w:val="es-ES" w:eastAsia="es-ES"/>
    </w:rPr>
  </w:style>
  <w:style w:type="character" w:customStyle="1" w:styleId="Textoindependiente3Car">
    <w:name w:val="Texto independiente 3 Car"/>
    <w:basedOn w:val="Fuentedeprrafopredeter"/>
    <w:link w:val="Textoindependiente3"/>
    <w:semiHidden/>
    <w:rsid w:val="00040EE4"/>
    <w:rPr>
      <w:rFonts w:ascii="Calibri" w:eastAsia="Times New Roman" w:hAnsi="Calibri" w:cs="Times New Roman"/>
      <w:spacing w:val="-3"/>
      <w:sz w:val="20"/>
      <w:szCs w:val="20"/>
      <w:lang w:val="es-ES" w:eastAsia="es-ES"/>
    </w:rPr>
  </w:style>
  <w:style w:type="character" w:styleId="nfasis">
    <w:name w:val="Emphasis"/>
    <w:uiPriority w:val="20"/>
    <w:qFormat/>
    <w:rsid w:val="00040EE4"/>
    <w:rPr>
      <w:b/>
      <w:i/>
      <w:spacing w:val="10"/>
    </w:rPr>
  </w:style>
  <w:style w:type="paragraph" w:customStyle="1" w:styleId="Preformatted">
    <w:name w:val="Preformatted"/>
    <w:basedOn w:val="Normal"/>
    <w:rsid w:val="00040EE4"/>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Times New Roman"/>
      <w:snapToGrid w:val="0"/>
      <w:sz w:val="20"/>
      <w:szCs w:val="20"/>
      <w:lang w:val="es-MX" w:eastAsia="es-ES"/>
    </w:rPr>
  </w:style>
  <w:style w:type="character" w:customStyle="1" w:styleId="HTMLMarkup">
    <w:name w:val="HTML Markup"/>
    <w:rsid w:val="00040EE4"/>
    <w:rPr>
      <w:vanish/>
      <w:color w:val="FF0000"/>
    </w:rPr>
  </w:style>
  <w:style w:type="character" w:styleId="Refdecomentario">
    <w:name w:val="annotation reference"/>
    <w:uiPriority w:val="99"/>
    <w:semiHidden/>
    <w:unhideWhenUsed/>
    <w:rsid w:val="00040EE4"/>
    <w:rPr>
      <w:sz w:val="16"/>
      <w:szCs w:val="16"/>
    </w:rPr>
  </w:style>
  <w:style w:type="paragraph" w:styleId="Textocomentario">
    <w:name w:val="annotation text"/>
    <w:basedOn w:val="Normal"/>
    <w:link w:val="TextocomentarioCar"/>
    <w:uiPriority w:val="99"/>
    <w:unhideWhenUsed/>
    <w:rsid w:val="00040EE4"/>
    <w:pPr>
      <w:jc w:val="both"/>
    </w:pPr>
    <w:rPr>
      <w:rFonts w:ascii="Calibri" w:eastAsia="Times New Roman" w:hAnsi="Calibri" w:cs="Times New Roman"/>
      <w:sz w:val="20"/>
      <w:szCs w:val="20"/>
      <w:lang w:val="es-ES" w:eastAsia="es-ES"/>
    </w:rPr>
  </w:style>
  <w:style w:type="character" w:customStyle="1" w:styleId="TextocomentarioCar">
    <w:name w:val="Texto comentario Car"/>
    <w:basedOn w:val="Fuentedeprrafopredeter"/>
    <w:link w:val="Textocomentario"/>
    <w:uiPriority w:val="99"/>
    <w:rsid w:val="00040EE4"/>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40EE4"/>
    <w:rPr>
      <w:b/>
      <w:bCs/>
    </w:rPr>
  </w:style>
  <w:style w:type="character" w:customStyle="1" w:styleId="AsuntodelcomentarioCar">
    <w:name w:val="Asunto del comentario Car"/>
    <w:basedOn w:val="TextocomentarioCar"/>
    <w:link w:val="Asuntodelcomentario"/>
    <w:uiPriority w:val="99"/>
    <w:semiHidden/>
    <w:rsid w:val="00040EE4"/>
    <w:rPr>
      <w:rFonts w:ascii="Calibri" w:eastAsia="Times New Roman" w:hAnsi="Calibri" w:cs="Times New Roman"/>
      <w:b/>
      <w:bCs/>
      <w:sz w:val="20"/>
      <w:szCs w:val="20"/>
      <w:lang w:val="es-ES" w:eastAsia="es-ES"/>
    </w:rPr>
  </w:style>
  <w:style w:type="table" w:styleId="Tablaconcuadrcula">
    <w:name w:val="Table Grid"/>
    <w:basedOn w:val="Tablanormal"/>
    <w:uiPriority w:val="59"/>
    <w:rsid w:val="00040EE4"/>
    <w:pPr>
      <w:spacing w:after="0" w:line="240" w:lineRule="auto"/>
    </w:pPr>
    <w:rPr>
      <w:rFonts w:ascii="Calibri" w:eastAsia="Times New Roman"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semiHidden/>
    <w:unhideWhenUsed/>
    <w:qFormat/>
    <w:rsid w:val="00040EE4"/>
    <w:pPr>
      <w:jc w:val="both"/>
    </w:pPr>
    <w:rPr>
      <w:rFonts w:ascii="Calibri" w:eastAsia="Times New Roman" w:hAnsi="Calibri" w:cs="Times New Roman"/>
      <w:b/>
      <w:bCs/>
      <w:caps/>
      <w:sz w:val="16"/>
      <w:szCs w:val="18"/>
      <w:lang w:val="es-ES" w:eastAsia="es-ES"/>
    </w:rPr>
  </w:style>
  <w:style w:type="paragraph" w:styleId="Subttulo">
    <w:name w:val="Subtitle"/>
    <w:basedOn w:val="Normal"/>
    <w:next w:val="Normal"/>
    <w:link w:val="SubttuloCar"/>
    <w:uiPriority w:val="11"/>
    <w:qFormat/>
    <w:rsid w:val="00040EE4"/>
    <w:pPr>
      <w:spacing w:after="720" w:line="240" w:lineRule="auto"/>
      <w:jc w:val="right"/>
    </w:pPr>
    <w:rPr>
      <w:rFonts w:ascii="Cambria" w:eastAsia="Times New Roman" w:hAnsi="Cambria" w:cs="Times New Roman"/>
      <w:sz w:val="20"/>
      <w:lang w:val="x-none" w:eastAsia="x-none"/>
    </w:rPr>
  </w:style>
  <w:style w:type="character" w:customStyle="1" w:styleId="SubttuloCar">
    <w:name w:val="Subtítulo Car"/>
    <w:basedOn w:val="Fuentedeprrafopredeter"/>
    <w:link w:val="Subttulo"/>
    <w:uiPriority w:val="11"/>
    <w:rsid w:val="00040EE4"/>
    <w:rPr>
      <w:rFonts w:ascii="Cambria" w:eastAsia="Times New Roman" w:hAnsi="Cambria" w:cs="Times New Roman"/>
      <w:sz w:val="20"/>
      <w:lang w:val="x-none" w:eastAsia="x-none"/>
    </w:rPr>
  </w:style>
  <w:style w:type="character" w:styleId="Textoennegrita">
    <w:name w:val="Strong"/>
    <w:uiPriority w:val="22"/>
    <w:qFormat/>
    <w:rsid w:val="00040EE4"/>
    <w:rPr>
      <w:b/>
      <w:color w:val="C0504D"/>
    </w:rPr>
  </w:style>
  <w:style w:type="paragraph" w:styleId="Sinespaciado">
    <w:name w:val="No Spacing"/>
    <w:basedOn w:val="Normal"/>
    <w:link w:val="SinespaciadoCar"/>
    <w:uiPriority w:val="1"/>
    <w:qFormat/>
    <w:rsid w:val="00040EE4"/>
    <w:pPr>
      <w:spacing w:after="0" w:line="240" w:lineRule="auto"/>
      <w:jc w:val="both"/>
    </w:pPr>
    <w:rPr>
      <w:rFonts w:ascii="Calibri" w:eastAsia="Times New Roman" w:hAnsi="Calibri" w:cs="Times New Roman"/>
      <w:sz w:val="20"/>
      <w:szCs w:val="20"/>
      <w:lang w:val="es-ES" w:eastAsia="es-ES"/>
    </w:rPr>
  </w:style>
  <w:style w:type="character" w:customStyle="1" w:styleId="SinespaciadoCar">
    <w:name w:val="Sin espaciado Car"/>
    <w:link w:val="Sinespaciado"/>
    <w:uiPriority w:val="1"/>
    <w:rsid w:val="00040EE4"/>
    <w:rPr>
      <w:rFonts w:ascii="Calibri" w:eastAsia="Times New Roman" w:hAnsi="Calibri" w:cs="Times New Roman"/>
      <w:sz w:val="20"/>
      <w:szCs w:val="20"/>
      <w:lang w:val="es-ES" w:eastAsia="es-ES"/>
    </w:rPr>
  </w:style>
  <w:style w:type="paragraph" w:styleId="Prrafodelista">
    <w:name w:val="List Paragraph"/>
    <w:basedOn w:val="Normal"/>
    <w:qFormat/>
    <w:rsid w:val="00040EE4"/>
    <w:pPr>
      <w:ind w:left="720"/>
      <w:contextualSpacing/>
      <w:jc w:val="both"/>
    </w:pPr>
    <w:rPr>
      <w:rFonts w:ascii="Calibri" w:eastAsia="Times New Roman" w:hAnsi="Calibri" w:cs="Times New Roman"/>
      <w:sz w:val="20"/>
      <w:szCs w:val="20"/>
      <w:lang w:val="es-ES" w:eastAsia="es-ES"/>
    </w:rPr>
  </w:style>
  <w:style w:type="paragraph" w:styleId="Cita">
    <w:name w:val="Quote"/>
    <w:basedOn w:val="Normal"/>
    <w:next w:val="Normal"/>
    <w:link w:val="CitaCar"/>
    <w:uiPriority w:val="29"/>
    <w:qFormat/>
    <w:rsid w:val="00040EE4"/>
    <w:pPr>
      <w:jc w:val="both"/>
    </w:pPr>
    <w:rPr>
      <w:rFonts w:ascii="Calibri" w:eastAsia="Times New Roman" w:hAnsi="Calibri" w:cs="Times New Roman"/>
      <w:i/>
      <w:sz w:val="20"/>
      <w:szCs w:val="20"/>
      <w:lang w:val="x-none" w:eastAsia="x-none"/>
    </w:rPr>
  </w:style>
  <w:style w:type="character" w:customStyle="1" w:styleId="CitaCar">
    <w:name w:val="Cita Car"/>
    <w:basedOn w:val="Fuentedeprrafopredeter"/>
    <w:link w:val="Cita"/>
    <w:uiPriority w:val="29"/>
    <w:rsid w:val="00040EE4"/>
    <w:rPr>
      <w:rFonts w:ascii="Calibri" w:eastAsia="Times New Roman" w:hAnsi="Calibri" w:cs="Times New Roman"/>
      <w:i/>
      <w:sz w:val="20"/>
      <w:szCs w:val="20"/>
      <w:lang w:val="x-none" w:eastAsia="x-none"/>
    </w:rPr>
  </w:style>
  <w:style w:type="paragraph" w:styleId="Citadestacada">
    <w:name w:val="Intense Quote"/>
    <w:basedOn w:val="Normal"/>
    <w:next w:val="Normal"/>
    <w:link w:val="CitadestacadaCar"/>
    <w:uiPriority w:val="30"/>
    <w:qFormat/>
    <w:rsid w:val="00040EE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Calibri" w:eastAsia="Times New Roman" w:hAnsi="Calibri" w:cs="Times New Roman"/>
      <w:b/>
      <w:i/>
      <w:color w:val="FFFFFF"/>
      <w:sz w:val="20"/>
      <w:szCs w:val="20"/>
      <w:lang w:val="x-none" w:eastAsia="x-none"/>
    </w:rPr>
  </w:style>
  <w:style w:type="character" w:customStyle="1" w:styleId="CitadestacadaCar">
    <w:name w:val="Cita destacada Car"/>
    <w:basedOn w:val="Fuentedeprrafopredeter"/>
    <w:link w:val="Citadestacada"/>
    <w:uiPriority w:val="30"/>
    <w:rsid w:val="00040EE4"/>
    <w:rPr>
      <w:rFonts w:ascii="Calibri" w:eastAsia="Times New Roman" w:hAnsi="Calibri" w:cs="Times New Roman"/>
      <w:b/>
      <w:i/>
      <w:color w:val="FFFFFF"/>
      <w:sz w:val="20"/>
      <w:szCs w:val="20"/>
      <w:shd w:val="clear" w:color="auto" w:fill="C0504D"/>
      <w:lang w:val="x-none" w:eastAsia="x-none"/>
    </w:rPr>
  </w:style>
  <w:style w:type="character" w:styleId="nfasissutil">
    <w:name w:val="Subtle Emphasis"/>
    <w:uiPriority w:val="19"/>
    <w:qFormat/>
    <w:rsid w:val="00040EE4"/>
    <w:rPr>
      <w:i/>
    </w:rPr>
  </w:style>
  <w:style w:type="character" w:styleId="nfasisintenso">
    <w:name w:val="Intense Emphasis"/>
    <w:uiPriority w:val="21"/>
    <w:qFormat/>
    <w:rsid w:val="00040EE4"/>
    <w:rPr>
      <w:b/>
      <w:i/>
      <w:color w:val="C0504D"/>
      <w:spacing w:val="10"/>
    </w:rPr>
  </w:style>
  <w:style w:type="character" w:styleId="Referenciasutil">
    <w:name w:val="Subtle Reference"/>
    <w:uiPriority w:val="31"/>
    <w:qFormat/>
    <w:rsid w:val="00040EE4"/>
    <w:rPr>
      <w:b/>
    </w:rPr>
  </w:style>
  <w:style w:type="character" w:styleId="Referenciaintensa">
    <w:name w:val="Intense Reference"/>
    <w:uiPriority w:val="32"/>
    <w:qFormat/>
    <w:rsid w:val="00040EE4"/>
    <w:rPr>
      <w:b/>
      <w:bCs/>
      <w:smallCaps/>
      <w:spacing w:val="5"/>
      <w:sz w:val="22"/>
      <w:szCs w:val="22"/>
      <w:u w:val="single"/>
    </w:rPr>
  </w:style>
  <w:style w:type="character" w:styleId="Ttulodellibro">
    <w:name w:val="Book Title"/>
    <w:uiPriority w:val="33"/>
    <w:qFormat/>
    <w:rsid w:val="00040EE4"/>
    <w:rPr>
      <w:rFonts w:ascii="Cambria" w:eastAsia="Times New Roman" w:hAnsi="Cambria" w:cs="Times New Roman"/>
      <w:i/>
      <w:iCs/>
      <w:sz w:val="20"/>
      <w:szCs w:val="20"/>
    </w:rPr>
  </w:style>
  <w:style w:type="paragraph" w:styleId="TtulodeTDC">
    <w:name w:val="TOC Heading"/>
    <w:basedOn w:val="Ttulo1"/>
    <w:next w:val="Normal"/>
    <w:uiPriority w:val="39"/>
    <w:unhideWhenUsed/>
    <w:qFormat/>
    <w:rsid w:val="00040EE4"/>
    <w:pPr>
      <w:keepNext w:val="0"/>
      <w:keepLines w:val="0"/>
      <w:spacing w:before="300" w:after="40"/>
      <w:outlineLvl w:val="9"/>
    </w:pPr>
    <w:rPr>
      <w:rFonts w:ascii="Calibri" w:eastAsia="Times New Roman" w:hAnsi="Calibri" w:cs="Times New Roman"/>
      <w:b w:val="0"/>
      <w:bCs w:val="0"/>
      <w:smallCaps/>
      <w:color w:val="auto"/>
      <w:spacing w:val="5"/>
      <w:sz w:val="32"/>
      <w:szCs w:val="32"/>
      <w:lang w:val="x-none" w:eastAsia="x-none" w:bidi="en-US"/>
    </w:rPr>
  </w:style>
  <w:style w:type="paragraph" w:styleId="Revisin">
    <w:name w:val="Revision"/>
    <w:hidden/>
    <w:uiPriority w:val="99"/>
    <w:semiHidden/>
    <w:rsid w:val="00040EE4"/>
    <w:pPr>
      <w:spacing w:after="0" w:line="240" w:lineRule="auto"/>
    </w:pPr>
    <w:rPr>
      <w:rFonts w:ascii="Calibri" w:eastAsia="Times New Roman" w:hAnsi="Calibri" w:cs="Times New Roman"/>
      <w:sz w:val="20"/>
      <w:szCs w:val="20"/>
      <w:lang w:val="es-ES" w:eastAsia="es-ES"/>
    </w:rPr>
  </w:style>
  <w:style w:type="paragraph" w:customStyle="1" w:styleId="Textoindependiente32">
    <w:name w:val="Texto independiente 32"/>
    <w:basedOn w:val="Normal"/>
    <w:rsid w:val="007A5BC4"/>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Textoindependiente33">
    <w:name w:val="Texto independiente 33"/>
    <w:basedOn w:val="Normal"/>
    <w:rsid w:val="00E078D2"/>
    <w:pPr>
      <w:widowControl w:val="0"/>
      <w:spacing w:after="0" w:line="240" w:lineRule="auto"/>
      <w:jc w:val="both"/>
    </w:pPr>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266">
      <w:bodyDiv w:val="1"/>
      <w:marLeft w:val="0"/>
      <w:marRight w:val="0"/>
      <w:marTop w:val="0"/>
      <w:marBottom w:val="0"/>
      <w:divBdr>
        <w:top w:val="none" w:sz="0" w:space="0" w:color="auto"/>
        <w:left w:val="none" w:sz="0" w:space="0" w:color="auto"/>
        <w:bottom w:val="none" w:sz="0" w:space="0" w:color="auto"/>
        <w:right w:val="none" w:sz="0" w:space="0" w:color="auto"/>
      </w:divBdr>
    </w:div>
    <w:div w:id="392192979">
      <w:bodyDiv w:val="1"/>
      <w:marLeft w:val="0"/>
      <w:marRight w:val="0"/>
      <w:marTop w:val="0"/>
      <w:marBottom w:val="0"/>
      <w:divBdr>
        <w:top w:val="none" w:sz="0" w:space="0" w:color="auto"/>
        <w:left w:val="none" w:sz="0" w:space="0" w:color="auto"/>
        <w:bottom w:val="none" w:sz="0" w:space="0" w:color="auto"/>
        <w:right w:val="none" w:sz="0" w:space="0" w:color="auto"/>
      </w:divBdr>
    </w:div>
    <w:div w:id="888961144">
      <w:bodyDiv w:val="1"/>
      <w:marLeft w:val="0"/>
      <w:marRight w:val="0"/>
      <w:marTop w:val="0"/>
      <w:marBottom w:val="0"/>
      <w:divBdr>
        <w:top w:val="none" w:sz="0" w:space="0" w:color="auto"/>
        <w:left w:val="none" w:sz="0" w:space="0" w:color="auto"/>
        <w:bottom w:val="none" w:sz="0" w:space="0" w:color="auto"/>
        <w:right w:val="none" w:sz="0" w:space="0" w:color="auto"/>
      </w:divBdr>
    </w:div>
    <w:div w:id="1523012714">
      <w:bodyDiv w:val="1"/>
      <w:marLeft w:val="0"/>
      <w:marRight w:val="0"/>
      <w:marTop w:val="0"/>
      <w:marBottom w:val="0"/>
      <w:divBdr>
        <w:top w:val="none" w:sz="0" w:space="0" w:color="auto"/>
        <w:left w:val="none" w:sz="0" w:space="0" w:color="auto"/>
        <w:bottom w:val="none" w:sz="0" w:space="0" w:color="auto"/>
        <w:right w:val="none" w:sz="0" w:space="0" w:color="auto"/>
      </w:divBdr>
    </w:div>
    <w:div w:id="1684282686">
      <w:bodyDiv w:val="1"/>
      <w:marLeft w:val="0"/>
      <w:marRight w:val="0"/>
      <w:marTop w:val="0"/>
      <w:marBottom w:val="0"/>
      <w:divBdr>
        <w:top w:val="none" w:sz="0" w:space="0" w:color="auto"/>
        <w:left w:val="none" w:sz="0" w:space="0" w:color="auto"/>
        <w:bottom w:val="none" w:sz="0" w:space="0" w:color="auto"/>
        <w:right w:val="none" w:sz="0" w:space="0" w:color="auto"/>
      </w:divBdr>
      <w:divsChild>
        <w:div w:id="1989045113">
          <w:marLeft w:val="2126"/>
          <w:marRight w:val="0"/>
          <w:marTop w:val="0"/>
          <w:marBottom w:val="0"/>
          <w:divBdr>
            <w:top w:val="none" w:sz="0" w:space="0" w:color="auto"/>
            <w:left w:val="none" w:sz="0" w:space="0" w:color="auto"/>
            <w:bottom w:val="none" w:sz="0" w:space="0" w:color="auto"/>
            <w:right w:val="none" w:sz="0" w:space="0" w:color="auto"/>
          </w:divBdr>
        </w:div>
        <w:div w:id="643586340">
          <w:marLeft w:val="56"/>
          <w:marRight w:val="0"/>
          <w:marTop w:val="0"/>
          <w:marBottom w:val="0"/>
          <w:divBdr>
            <w:top w:val="none" w:sz="0" w:space="0" w:color="auto"/>
            <w:left w:val="none" w:sz="0" w:space="0" w:color="auto"/>
            <w:bottom w:val="none" w:sz="0" w:space="0" w:color="auto"/>
            <w:right w:val="none" w:sz="0" w:space="0" w:color="auto"/>
          </w:divBdr>
        </w:div>
        <w:div w:id="1419062552">
          <w:marLeft w:val="56"/>
          <w:marRight w:val="0"/>
          <w:marTop w:val="0"/>
          <w:marBottom w:val="0"/>
          <w:divBdr>
            <w:top w:val="none" w:sz="0" w:space="0" w:color="auto"/>
            <w:left w:val="none" w:sz="0" w:space="0" w:color="auto"/>
            <w:bottom w:val="none" w:sz="0" w:space="0" w:color="auto"/>
            <w:right w:val="none" w:sz="0" w:space="0" w:color="auto"/>
          </w:divBdr>
        </w:div>
        <w:div w:id="67269818">
          <w:marLeft w:val="56"/>
          <w:marRight w:val="0"/>
          <w:marTop w:val="0"/>
          <w:marBottom w:val="0"/>
          <w:divBdr>
            <w:top w:val="none" w:sz="0" w:space="0" w:color="auto"/>
            <w:left w:val="none" w:sz="0" w:space="0" w:color="auto"/>
            <w:bottom w:val="none" w:sz="0" w:space="0" w:color="auto"/>
            <w:right w:val="none" w:sz="0" w:space="0" w:color="auto"/>
          </w:divBdr>
        </w:div>
        <w:div w:id="1011033361">
          <w:marLeft w:val="56"/>
          <w:marRight w:val="0"/>
          <w:marTop w:val="0"/>
          <w:marBottom w:val="0"/>
          <w:divBdr>
            <w:top w:val="none" w:sz="0" w:space="0" w:color="auto"/>
            <w:left w:val="none" w:sz="0" w:space="0" w:color="auto"/>
            <w:bottom w:val="none" w:sz="0" w:space="0" w:color="auto"/>
            <w:right w:val="none" w:sz="0" w:space="0" w:color="auto"/>
          </w:divBdr>
        </w:div>
        <w:div w:id="445736706">
          <w:marLeft w:val="5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aires.gov.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77614-AC45-4596-9D5C-3E651F481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2553</Words>
  <Characters>14044</Characters>
  <Application>Microsoft Office Word</Application>
  <DocSecurity>4</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ghoerisch</dc:creator>
  <cp:lastModifiedBy>lsalaberry</cp:lastModifiedBy>
  <cp:revision>2</cp:revision>
  <cp:lastPrinted>2018-03-27T15:00:00Z</cp:lastPrinted>
  <dcterms:created xsi:type="dcterms:W3CDTF">2018-04-20T12:52:00Z</dcterms:created>
  <dcterms:modified xsi:type="dcterms:W3CDTF">2018-04-20T12:52:00Z</dcterms:modified>
</cp:coreProperties>
</file>