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40" w:rsidRPr="009D0167" w:rsidRDefault="00271D77" w:rsidP="00CB1506">
      <w:pPr>
        <w:pStyle w:val="NormalWeb"/>
        <w:shd w:val="clear" w:color="auto" w:fill="FFFFFF"/>
        <w:jc w:val="both"/>
        <w:rPr>
          <w:b/>
          <w:u w:val="single"/>
        </w:rPr>
      </w:pPr>
      <w:r w:rsidRPr="009D0167">
        <w:rPr>
          <w:b/>
          <w:u w:val="single"/>
        </w:rPr>
        <w:t>Ref. Expediente C.M. N.</w:t>
      </w:r>
      <w:proofErr w:type="gramStart"/>
      <w:r w:rsidRPr="009D0167">
        <w:rPr>
          <w:b/>
          <w:u w:val="single"/>
        </w:rPr>
        <w:t>:D</w:t>
      </w:r>
      <w:proofErr w:type="gramEnd"/>
      <w:r w:rsidRPr="009D0167">
        <w:rPr>
          <w:b/>
          <w:u w:val="single"/>
        </w:rPr>
        <w:t>CC-263/14-0 Licitación Pública N° 28/2014 s/ Contratación del Servicio de Mantenimiento de Centros de Cómputos.</w:t>
      </w:r>
    </w:p>
    <w:p w:rsidR="00271D77" w:rsidRDefault="00271D77" w:rsidP="00CB1506">
      <w:pPr>
        <w:pStyle w:val="NormalWeb"/>
        <w:shd w:val="clear" w:color="auto" w:fill="FFFFFF"/>
        <w:jc w:val="both"/>
      </w:pPr>
    </w:p>
    <w:p w:rsidR="00271D77" w:rsidRDefault="00271D77" w:rsidP="00CB1506">
      <w:pPr>
        <w:pStyle w:val="NormalWeb"/>
        <w:shd w:val="clear" w:color="auto" w:fill="FFFFFF"/>
        <w:jc w:val="both"/>
      </w:pPr>
      <w:r>
        <w:t xml:space="preserve">Llega este expediente de referencia a conocimiento de esta Unidad de Evaluación de Ofertas a fin de dictaminar en el marco de la Licitación de referencia con un presupuesto de pesos Cinco Millones Cien Mil </w:t>
      </w:r>
      <w:proofErr w:type="gramStart"/>
      <w:r>
        <w:t>( $</w:t>
      </w:r>
      <w:proofErr w:type="gramEnd"/>
      <w:r>
        <w:t xml:space="preserve"> 5.100.000.-) IVA INCLUIDO.</w:t>
      </w:r>
    </w:p>
    <w:p w:rsidR="00FC57A1" w:rsidRDefault="00FC57A1" w:rsidP="00CB1506">
      <w:pPr>
        <w:pStyle w:val="NormalWeb"/>
        <w:shd w:val="clear" w:color="auto" w:fill="FFFFFF"/>
        <w:jc w:val="both"/>
      </w:pPr>
      <w:r>
        <w:t>A fs.1/16 obra Nota N° 435 de la Dirección de Informática y Tecnología remitiendo los pliegos de Condiciones Particulares y Pliego de Especificaciones Técnicas Servicio de Mantenimiento de Centros de Cómputos a la Oficina de Administración Financiera.</w:t>
      </w:r>
    </w:p>
    <w:p w:rsidR="00595C85" w:rsidRDefault="00595C85" w:rsidP="00CB1506">
      <w:pPr>
        <w:pStyle w:val="NormalWeb"/>
        <w:shd w:val="clear" w:color="auto" w:fill="FFFFFF"/>
        <w:jc w:val="both"/>
      </w:pPr>
      <w:r>
        <w:t>A fs.20 el Departamento Mesa de Entradas  procedió a la formaci</w:t>
      </w:r>
      <w:r w:rsidR="00F67DED">
        <w:t>ón del expediente de referencia.</w:t>
      </w:r>
    </w:p>
    <w:p w:rsidR="00CF495A" w:rsidRDefault="00F67DED" w:rsidP="00CB1506">
      <w:pPr>
        <w:pStyle w:val="NormalWeb"/>
        <w:shd w:val="clear" w:color="auto" w:fill="FFFFFF"/>
        <w:jc w:val="both"/>
      </w:pPr>
      <w:r>
        <w:t>A fs.22/29 obran invitaciones a participar a las diferentes ramas del Ministerio Público de esta Ciudad.</w:t>
      </w:r>
    </w:p>
    <w:p w:rsidR="00F67DED" w:rsidRDefault="00F67DED" w:rsidP="00CB1506">
      <w:pPr>
        <w:pStyle w:val="NormalWeb"/>
        <w:shd w:val="clear" w:color="auto" w:fill="FFFFFF"/>
        <w:jc w:val="both"/>
      </w:pPr>
      <w:r>
        <w:t xml:space="preserve">A fs.30 </w:t>
      </w:r>
      <w:r w:rsidR="00187052">
        <w:t xml:space="preserve">mediante nota la Dirección de Compras y Contrataciones estima el monto total </w:t>
      </w:r>
      <w:r w:rsidR="006360E6">
        <w:t xml:space="preserve">para la contratación de referencia </w:t>
      </w:r>
      <w:r w:rsidR="00187052">
        <w:t>en la suma de pesos Cinco Millones Cien Mil ($ 5.100.000.-) IVA INCLUIDO, contemplando un plazo contractual de veinticuatro (24) meses y manifiesta que entiende viable el llamado a Licitación Pública de etapa única.</w:t>
      </w:r>
      <w:r>
        <w:t xml:space="preserve"> </w:t>
      </w:r>
    </w:p>
    <w:p w:rsidR="006360E6" w:rsidRDefault="006360E6" w:rsidP="00CB1506">
      <w:pPr>
        <w:pStyle w:val="NormalWeb"/>
        <w:shd w:val="clear" w:color="auto" w:fill="FFFFFF"/>
        <w:jc w:val="both"/>
      </w:pPr>
      <w:r>
        <w:t>A fs.31</w:t>
      </w:r>
      <w:r w:rsidR="00CF495A">
        <w:t xml:space="preserve"> obra el Pliego de Bases y Condiciones Generales,</w:t>
      </w:r>
      <w:r w:rsidR="00F13D7F">
        <w:t xml:space="preserve"> a fs.39/56 luce</w:t>
      </w:r>
      <w:r w:rsidR="00CF495A">
        <w:t xml:space="preserve">  el proyecto del Pliego de Condiciones Particulares y el Pliego de Especificaciones Técnicas.</w:t>
      </w:r>
    </w:p>
    <w:p w:rsidR="005766D6" w:rsidRDefault="005766D6" w:rsidP="00CB1506">
      <w:pPr>
        <w:pStyle w:val="NormalWeb"/>
        <w:shd w:val="clear" w:color="auto" w:fill="FFFFFF"/>
        <w:jc w:val="both"/>
      </w:pPr>
      <w:r>
        <w:t>A fs.57 se acompaña el Modelo de Publicación de la presente licitación.</w:t>
      </w:r>
    </w:p>
    <w:p w:rsidR="005766D6" w:rsidRDefault="005766D6" w:rsidP="00CB1506">
      <w:pPr>
        <w:pStyle w:val="NormalWeb"/>
        <w:shd w:val="clear" w:color="auto" w:fill="FFFFFF"/>
        <w:jc w:val="both"/>
      </w:pPr>
      <w:r>
        <w:t>A fs. 59/60 obra el Compromiso Preventivo</w:t>
      </w:r>
      <w:r w:rsidR="00335732">
        <w:t xml:space="preserve"> suscripto por el área de Programación y Administración Contable.</w:t>
      </w:r>
      <w:r>
        <w:t xml:space="preserve"> </w:t>
      </w:r>
    </w:p>
    <w:p w:rsidR="004F27D6" w:rsidRDefault="00F53627" w:rsidP="00CB1506">
      <w:pPr>
        <w:pStyle w:val="NormalWeb"/>
        <w:shd w:val="clear" w:color="auto" w:fill="FFFFFF"/>
        <w:jc w:val="both"/>
      </w:pPr>
      <w:r>
        <w:t xml:space="preserve">A fs. 61/62  mediante Nota N° 821-DCC-14 el Director de Compras y Contrataciones luego de una pormenorizada reseña de las actuaciones procede </w:t>
      </w:r>
      <w:r w:rsidR="00F43FCF">
        <w:t>a elevar las mismas</w:t>
      </w:r>
      <w:r w:rsidR="0074483A">
        <w:t xml:space="preserve"> a la </w:t>
      </w:r>
      <w:proofErr w:type="spellStart"/>
      <w:r w:rsidR="0074483A">
        <w:t>CAGyMJ</w:t>
      </w:r>
      <w:proofErr w:type="spellEnd"/>
      <w:r w:rsidR="0074483A">
        <w:t xml:space="preserve"> para su prosecución.</w:t>
      </w:r>
    </w:p>
    <w:p w:rsidR="00557FE1" w:rsidRDefault="00B164E2" w:rsidP="00CB1506">
      <w:pPr>
        <w:pStyle w:val="NormalWeb"/>
        <w:shd w:val="clear" w:color="auto" w:fill="FFFFFF"/>
        <w:jc w:val="both"/>
      </w:pPr>
      <w:r>
        <w:t>A fs.66/67</w:t>
      </w:r>
      <w:r w:rsidR="00557FE1">
        <w:t xml:space="preserve"> obra el Dictamen N° 6007/2014 de la Dirección de Asuntos Jurídicos aconsejando la prosecución de las presentes actuaciones.</w:t>
      </w:r>
    </w:p>
    <w:p w:rsidR="005C7AE9" w:rsidRDefault="005C7AE9" w:rsidP="00CB1506">
      <w:pPr>
        <w:pStyle w:val="NormalWeb"/>
        <w:shd w:val="clear" w:color="auto" w:fill="FFFFFF"/>
        <w:jc w:val="both"/>
      </w:pPr>
      <w:r>
        <w:t xml:space="preserve">A fs.71/75 mediante Resolución </w:t>
      </w:r>
      <w:proofErr w:type="spellStart"/>
      <w:r>
        <w:t>CAGyMJ</w:t>
      </w:r>
      <w:proofErr w:type="spellEnd"/>
      <w:r>
        <w:t xml:space="preserve"> N° 72/2014  se autoriza el llamado a Licitación Pública N°28/2014</w:t>
      </w:r>
      <w:r w:rsidR="00817772">
        <w:t xml:space="preserve"> de etapa única bajo la modalidad compra unificada con un presupuesto oficial de $5.100.000, se aprueba el Pliego de Condiciones Particulares y el Pliego de Especificaciones Técnicas así como el anexo I y Anexo II. </w:t>
      </w:r>
      <w:r>
        <w:t xml:space="preserve"> </w:t>
      </w:r>
      <w:r w:rsidR="00F2279C">
        <w:t>Además</w:t>
      </w:r>
      <w:r w:rsidR="005D1C91">
        <w:t xml:space="preserve"> se procede a aprobar el modelo de aviso del Anexo III para su publicación en el Boletín Oficial de la C.A.B.A. y en el </w:t>
      </w:r>
      <w:r w:rsidR="00F2279C">
        <w:t>periódico</w:t>
      </w:r>
      <w:r w:rsidR="005D1C91">
        <w:t xml:space="preserve"> que la Oficina de Administración Financiera disponga.</w:t>
      </w:r>
    </w:p>
    <w:p w:rsidR="005D1C91" w:rsidRDefault="005D1C91" w:rsidP="00CB1506">
      <w:pPr>
        <w:pStyle w:val="NormalWeb"/>
        <w:shd w:val="clear" w:color="auto" w:fill="FFFFFF"/>
        <w:jc w:val="both"/>
      </w:pPr>
      <w:r>
        <w:t>Se establece el valor del pliego en la suma de Pesos Dos Mil Quinientos Cincuenta ($ 2550</w:t>
      </w:r>
      <w:r w:rsidR="00767EBF">
        <w:t>) y fecha de apert</w:t>
      </w:r>
      <w:r w:rsidR="00B0107A">
        <w:t>ura pública de ofertas el día 22</w:t>
      </w:r>
      <w:r w:rsidR="00767EBF">
        <w:t xml:space="preserve"> de diciembre de 2014.</w:t>
      </w:r>
    </w:p>
    <w:p w:rsidR="00384C8B" w:rsidRDefault="00384C8B" w:rsidP="00CB1506">
      <w:pPr>
        <w:pStyle w:val="NormalWeb"/>
        <w:shd w:val="clear" w:color="auto" w:fill="FFFFFF"/>
        <w:jc w:val="both"/>
      </w:pPr>
      <w:r>
        <w:lastRenderedPageBreak/>
        <w:t>A fs.76/</w:t>
      </w:r>
      <w:r w:rsidR="00666666">
        <w:t>113 luce el Pliego de Condiciones Particulares, el Pliego de especificaciones Técnicas el Modelo de Publicación, en anexo A Planilla de Cotización y en Anexo B el Certificado de Visita</w:t>
      </w:r>
      <w:r w:rsidR="008354EB">
        <w:t>.</w:t>
      </w:r>
    </w:p>
    <w:p w:rsidR="008354EB" w:rsidRDefault="00A31018" w:rsidP="00CB1506">
      <w:pPr>
        <w:pStyle w:val="NormalWeb"/>
        <w:shd w:val="clear" w:color="auto" w:fill="FFFFFF"/>
        <w:jc w:val="both"/>
      </w:pPr>
      <w:r>
        <w:t xml:space="preserve">A fs. 116 la Dirección de Compras y Contrataciones en función de las atribuciones conferidas designa a la Dra. Javiera </w:t>
      </w:r>
      <w:proofErr w:type="spellStart"/>
      <w:r>
        <w:t>Graziano</w:t>
      </w:r>
      <w:proofErr w:type="spellEnd"/>
      <w:r>
        <w:t xml:space="preserve">  para asistir al miembro permanente en el acto de apertura y los miembros titulares y suplentes de la Unidad de Evaluación de Ofertas.</w:t>
      </w:r>
    </w:p>
    <w:p w:rsidR="007E3BD9" w:rsidRDefault="007E3BD9" w:rsidP="00CB1506">
      <w:pPr>
        <w:pStyle w:val="NormalWeb"/>
        <w:shd w:val="clear" w:color="auto" w:fill="FFFFFF"/>
        <w:jc w:val="both"/>
      </w:pPr>
      <w:r>
        <w:t>A fs. 122 luce la constancia de publicación en la página de Internet del Poder Judicial de la Ciudad.</w:t>
      </w:r>
    </w:p>
    <w:p w:rsidR="00F30713" w:rsidRDefault="00F30713" w:rsidP="00CB1506">
      <w:pPr>
        <w:pStyle w:val="NormalWeb"/>
        <w:shd w:val="clear" w:color="auto" w:fill="FFFFFF"/>
        <w:jc w:val="both"/>
      </w:pPr>
      <w:r>
        <w:t>A fs. 123</w:t>
      </w:r>
      <w:r w:rsidR="0008538D">
        <w:t>-150</w:t>
      </w:r>
      <w:r w:rsidR="00466F3B">
        <w:t>/151</w:t>
      </w:r>
      <w:r>
        <w:t xml:space="preserve"> luce</w:t>
      </w:r>
      <w:r w:rsidR="00466F3B">
        <w:t xml:space="preserve"> constancia de publicación de </w:t>
      </w:r>
      <w:r>
        <w:t xml:space="preserve"> la Resolución</w:t>
      </w:r>
      <w:r w:rsidR="0008538D">
        <w:t xml:space="preserve"> </w:t>
      </w:r>
      <w:proofErr w:type="spellStart"/>
      <w:r w:rsidR="0008538D">
        <w:t>CAGyM</w:t>
      </w:r>
      <w:r w:rsidR="00466F3B">
        <w:t>J</w:t>
      </w:r>
      <w:proofErr w:type="spellEnd"/>
      <w:r w:rsidR="00466F3B">
        <w:t xml:space="preserve">  N° 72/2014 para su publicación</w:t>
      </w:r>
      <w:r w:rsidR="0008538D">
        <w:t xml:space="preserve"> en el Boletín Oficial</w:t>
      </w:r>
      <w:r w:rsidR="00F44DF5">
        <w:t>.</w:t>
      </w:r>
    </w:p>
    <w:p w:rsidR="00CE7B55" w:rsidRDefault="00CE7B55" w:rsidP="00CB1506">
      <w:pPr>
        <w:pStyle w:val="NormalWeb"/>
        <w:shd w:val="clear" w:color="auto" w:fill="FFFFFF"/>
        <w:jc w:val="both"/>
      </w:pPr>
      <w:r>
        <w:t>A fs.124/149 surgen las invitaciones a las diferentes empresas a participar de la presente contratación.</w:t>
      </w:r>
    </w:p>
    <w:p w:rsidR="00F44DF5" w:rsidRDefault="00F44DF5" w:rsidP="00CB1506">
      <w:pPr>
        <w:pStyle w:val="NormalWeb"/>
        <w:shd w:val="clear" w:color="auto" w:fill="FFFFFF"/>
        <w:jc w:val="both"/>
      </w:pPr>
      <w:r>
        <w:t>A</w:t>
      </w:r>
      <w:r w:rsidR="00EB1044">
        <w:t xml:space="preserve"> fs. 150/151 obra la publicación del llamado en el Boletín Ofi</w:t>
      </w:r>
      <w:r w:rsidR="00F65C2D">
        <w:t xml:space="preserve">cial de la Ciudad Autónoma de </w:t>
      </w:r>
      <w:r w:rsidR="00EB1044">
        <w:t>Buenos Aires.</w:t>
      </w:r>
    </w:p>
    <w:p w:rsidR="00EB1044" w:rsidRDefault="00A050BE" w:rsidP="00CB1506">
      <w:pPr>
        <w:pStyle w:val="NormalWeb"/>
        <w:shd w:val="clear" w:color="auto" w:fill="FFFFFF"/>
        <w:jc w:val="both"/>
      </w:pPr>
      <w:r>
        <w:t>A fs. 152</w:t>
      </w:r>
      <w:r w:rsidR="00EB1044">
        <w:t>/156 se encuentran las publicaciones efectuadas en dos periódicos los días miércoles 3 y jueves 4 de diciembre de 2014.</w:t>
      </w:r>
    </w:p>
    <w:p w:rsidR="00EB1044" w:rsidRDefault="008F4F65" w:rsidP="00CB1506">
      <w:pPr>
        <w:pStyle w:val="NormalWeb"/>
        <w:shd w:val="clear" w:color="auto" w:fill="FFFFFF"/>
        <w:jc w:val="both"/>
      </w:pPr>
      <w:r>
        <w:t>A fs. 157 obra providencia de la Dirección de Compras y Contrataciones donde</w:t>
      </w:r>
      <w:r w:rsidR="00895D85">
        <w:t xml:space="preserve"> se procede a informar</w:t>
      </w:r>
      <w:r>
        <w:t xml:space="preserve"> que no se</w:t>
      </w:r>
      <w:r w:rsidR="00895D85">
        <w:t xml:space="preserve"> ha</w:t>
      </w:r>
      <w:r>
        <w:t xml:space="preserve"> presen</w:t>
      </w:r>
      <w:r w:rsidR="00895D85">
        <w:t>tado ningún posible oferente a la</w:t>
      </w:r>
      <w:r>
        <w:t xml:space="preserve"> charla informativa.</w:t>
      </w:r>
    </w:p>
    <w:p w:rsidR="008F4F65" w:rsidRDefault="008F4F65" w:rsidP="00CB1506">
      <w:pPr>
        <w:pStyle w:val="NormalWeb"/>
        <w:shd w:val="clear" w:color="auto" w:fill="FFFFFF"/>
        <w:jc w:val="both"/>
      </w:pPr>
      <w:r>
        <w:t xml:space="preserve">A fs. 159 obra listado de entrega de pliegos, a fs. 160 </w:t>
      </w:r>
      <w:proofErr w:type="gramStart"/>
      <w:r>
        <w:t>constancia</w:t>
      </w:r>
      <w:proofErr w:type="gramEnd"/>
      <w:r>
        <w:t xml:space="preserve"> de retiro y a fs. 161 la constancia de depósito correspondiente por el oferente para la adquisición del pliego.</w:t>
      </w:r>
    </w:p>
    <w:p w:rsidR="00CB1506" w:rsidRDefault="00CB1506" w:rsidP="00CB1506">
      <w:pPr>
        <w:pStyle w:val="NormalWeb"/>
        <w:shd w:val="clear" w:color="auto" w:fill="FFFFFF"/>
        <w:jc w:val="both"/>
      </w:pPr>
      <w:r>
        <w:t>A fs. 167/168</w:t>
      </w:r>
      <w:r w:rsidRPr="002F34B9">
        <w:t xml:space="preserve"> se anexa el acta de apertura de sobres, acto r</w:t>
      </w:r>
      <w:r>
        <w:t xml:space="preserve">ealizado con la presencia de la Dra. Javiera </w:t>
      </w:r>
      <w:proofErr w:type="spellStart"/>
      <w:r>
        <w:t>Graziano</w:t>
      </w:r>
      <w:proofErr w:type="spellEnd"/>
      <w:r>
        <w:t xml:space="preserve">, del Dr. Federico Carballo en representación del Consejo de la Magistratura, y de Juan Pablo </w:t>
      </w:r>
      <w:proofErr w:type="spellStart"/>
      <w:r>
        <w:t>Pagnamento</w:t>
      </w:r>
      <w:proofErr w:type="spellEnd"/>
      <w:r>
        <w:t xml:space="preserve"> en representación del oferente. Del Acto surge que se ha presentado una</w:t>
      </w:r>
      <w:r w:rsidRPr="002F34B9">
        <w:t xml:space="preserve"> (</w:t>
      </w:r>
      <w:r>
        <w:t>1) oferta</w:t>
      </w:r>
      <w:r w:rsidRPr="002F34B9">
        <w:t xml:space="preserve"> en tiempo y forma por ante la Mesa de Entradas de este Consejo de la Magistratura de la Ciudad.</w:t>
      </w:r>
    </w:p>
    <w:p w:rsidR="00CB1506" w:rsidRPr="00991F13" w:rsidRDefault="00D7514F" w:rsidP="00CB1506">
      <w:pPr>
        <w:pStyle w:val="NormalWeb"/>
        <w:shd w:val="clear" w:color="auto" w:fill="FFFFFF"/>
        <w:jc w:val="both"/>
      </w:pPr>
      <w:r>
        <w:t>A fs. 354</w:t>
      </w:r>
      <w:r w:rsidR="00CB1506">
        <w:t xml:space="preserve"> obra constancia del envío de la póliza a la Dirección de Compras y Contrataciones.</w:t>
      </w:r>
    </w:p>
    <w:p w:rsidR="00CB1506" w:rsidRDefault="00CB1506" w:rsidP="00CB1506">
      <w:pPr>
        <w:pStyle w:val="NormalWeb"/>
        <w:shd w:val="clear" w:color="auto" w:fill="FFFFFF"/>
        <w:jc w:val="both"/>
      </w:pPr>
      <w:r>
        <w:t xml:space="preserve">A fs. </w:t>
      </w:r>
      <w:r w:rsidR="00D7514F">
        <w:t>357</w:t>
      </w:r>
      <w:r>
        <w:t xml:space="preserve"> se encuentr</w:t>
      </w:r>
      <w:r w:rsidR="004367EF">
        <w:t>a el pedido de información a la empresa</w:t>
      </w:r>
      <w:r>
        <w:t>.</w:t>
      </w:r>
    </w:p>
    <w:p w:rsidR="00CB1506" w:rsidRDefault="00D7514F" w:rsidP="00CB1506">
      <w:pPr>
        <w:pStyle w:val="NormalWeb"/>
        <w:shd w:val="clear" w:color="auto" w:fill="FFFFFF"/>
        <w:jc w:val="both"/>
      </w:pPr>
      <w:r>
        <w:t>A fs. 364</w:t>
      </w:r>
      <w:r w:rsidR="00CB1506" w:rsidRPr="00E767D9">
        <w:t xml:space="preserve"> </w:t>
      </w:r>
      <w:r w:rsidR="00CB1506">
        <w:t>se s</w:t>
      </w:r>
      <w:r w:rsidR="00CB1506" w:rsidRPr="00E767D9">
        <w:t xml:space="preserve">olicita </w:t>
      </w:r>
      <w:r w:rsidR="00CB1506">
        <w:t xml:space="preserve">el análisis a la Dirección </w:t>
      </w:r>
      <w:r>
        <w:t>de Informática y Tecnología</w:t>
      </w:r>
      <w:r w:rsidR="00CB1506">
        <w:t xml:space="preserve"> de la</w:t>
      </w:r>
      <w:r>
        <w:t xml:space="preserve"> oferta presentada y  a fs. 366/367</w:t>
      </w:r>
      <w:r w:rsidR="00CB1506" w:rsidRPr="00E767D9">
        <w:t xml:space="preserve"> </w:t>
      </w:r>
      <w:r w:rsidR="00CB1506">
        <w:t>se agrega la respuesta de dicho análisis</w:t>
      </w:r>
      <w:r w:rsidR="00CB1506" w:rsidRPr="00E767D9">
        <w:t>.</w:t>
      </w:r>
    </w:p>
    <w:p w:rsidR="0004695A" w:rsidRDefault="0004695A" w:rsidP="00CB1506">
      <w:pPr>
        <w:pStyle w:val="NormalWeb"/>
        <w:shd w:val="clear" w:color="auto" w:fill="FFFFFF"/>
        <w:jc w:val="both"/>
      </w:pPr>
    </w:p>
    <w:p w:rsidR="00AC7FFA" w:rsidRDefault="00F27CA7" w:rsidP="00AC7FFA">
      <w:pPr>
        <w:pStyle w:val="NormalWeb"/>
        <w:shd w:val="clear" w:color="auto" w:fill="FFFFFF"/>
        <w:jc w:val="center"/>
        <w:rPr>
          <w:b/>
          <w:bCs/>
          <w:u w:val="single"/>
        </w:rPr>
      </w:pPr>
      <w:r>
        <w:rPr>
          <w:b/>
          <w:bCs/>
          <w:u w:val="single"/>
        </w:rPr>
        <w:t>OFERTA:</w:t>
      </w:r>
    </w:p>
    <w:p w:rsidR="00AC7FFA" w:rsidRDefault="00AC7FFA" w:rsidP="00AC7FFA">
      <w:pPr>
        <w:pStyle w:val="NormalWeb"/>
        <w:shd w:val="clear" w:color="auto" w:fill="FFFFFF"/>
        <w:jc w:val="center"/>
        <w:rPr>
          <w:b/>
          <w:bCs/>
          <w:u w:val="single"/>
        </w:rPr>
      </w:pPr>
    </w:p>
    <w:p w:rsidR="00AC7FFA" w:rsidRDefault="00AC7FFA" w:rsidP="00AC7FFA">
      <w:pPr>
        <w:pStyle w:val="NormalWeb"/>
        <w:shd w:val="clear" w:color="auto" w:fill="FFFFFF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1.- </w:t>
      </w:r>
      <w:proofErr w:type="spellStart"/>
      <w:r>
        <w:rPr>
          <w:b/>
          <w:bCs/>
          <w:u w:val="single"/>
        </w:rPr>
        <w:t>Koro</w:t>
      </w:r>
      <w:proofErr w:type="spellEnd"/>
      <w:r>
        <w:rPr>
          <w:b/>
          <w:bCs/>
          <w:u w:val="single"/>
        </w:rPr>
        <w:t xml:space="preserve"> S.R.L.</w:t>
      </w:r>
    </w:p>
    <w:p w:rsidR="00AC7FFA" w:rsidRPr="00B926A2" w:rsidRDefault="00AC7FFA" w:rsidP="00AC7FFA">
      <w:pPr>
        <w:pStyle w:val="NormalWeb"/>
        <w:shd w:val="clear" w:color="auto" w:fill="FFFFFF"/>
        <w:jc w:val="both"/>
        <w:rPr>
          <w:b/>
        </w:rPr>
      </w:pPr>
      <w:r w:rsidRPr="00B926A2">
        <w:rPr>
          <w:b/>
        </w:rPr>
        <w:t xml:space="preserve">CUIT: 30-68621601-9 </w:t>
      </w:r>
    </w:p>
    <w:p w:rsidR="00AC7FFA" w:rsidRPr="00B926A2" w:rsidRDefault="0004695A" w:rsidP="00AC7FFA">
      <w:pPr>
        <w:pStyle w:val="NormalWeb"/>
        <w:shd w:val="clear" w:color="auto" w:fill="FFFFFF"/>
        <w:jc w:val="both"/>
        <w:rPr>
          <w:b/>
        </w:rPr>
      </w:pPr>
      <w:r>
        <w:rPr>
          <w:b/>
        </w:rPr>
        <w:t xml:space="preserve">Domicilio: </w:t>
      </w:r>
      <w:r w:rsidR="00AC7FFA" w:rsidRPr="00B926A2">
        <w:rPr>
          <w:b/>
        </w:rPr>
        <w:t xml:space="preserve">Perú 375 piso 5 oficina 5 - CABA </w:t>
      </w:r>
    </w:p>
    <w:p w:rsidR="00AC7FFA" w:rsidRPr="00B926A2" w:rsidRDefault="0004695A" w:rsidP="00AC7FFA">
      <w:pPr>
        <w:pStyle w:val="NormalWeb"/>
        <w:shd w:val="clear" w:color="auto" w:fill="FFFFFF"/>
        <w:jc w:val="both"/>
        <w:rPr>
          <w:b/>
        </w:rPr>
      </w:pPr>
      <w:r>
        <w:rPr>
          <w:b/>
        </w:rPr>
        <w:t>Correo electrónico: info@koroconstrucciones.com</w:t>
      </w:r>
      <w:r w:rsidR="00AC7FFA" w:rsidRPr="00B926A2">
        <w:rPr>
          <w:b/>
        </w:rPr>
        <w:t xml:space="preserve"> </w:t>
      </w:r>
    </w:p>
    <w:p w:rsidR="00B926A2" w:rsidRPr="00B926A2" w:rsidRDefault="00B926A2" w:rsidP="00AC7FFA">
      <w:pPr>
        <w:pStyle w:val="NormalWeb"/>
        <w:shd w:val="clear" w:color="auto" w:fill="FFFFFF"/>
        <w:jc w:val="both"/>
        <w:rPr>
          <w:b/>
        </w:rPr>
      </w:pPr>
      <w:r w:rsidRPr="00B926A2">
        <w:rPr>
          <w:b/>
        </w:rPr>
        <w:t>Teléfono:</w:t>
      </w:r>
      <w:r w:rsidR="0004695A">
        <w:rPr>
          <w:b/>
        </w:rPr>
        <w:t xml:space="preserve"> 43420255</w:t>
      </w:r>
    </w:p>
    <w:p w:rsidR="00AC7FFA" w:rsidRDefault="00AC7FFA" w:rsidP="00AC7FFA">
      <w:pPr>
        <w:pStyle w:val="NormalWeb"/>
        <w:shd w:val="clear" w:color="auto" w:fill="FFFFFF"/>
        <w:jc w:val="both"/>
      </w:pPr>
      <w:r w:rsidRPr="00991F13">
        <w:t xml:space="preserve">A fs. </w:t>
      </w:r>
      <w:r>
        <w:t>169</w:t>
      </w:r>
      <w:r w:rsidRPr="00991F13">
        <w:t xml:space="preserve"> se</w:t>
      </w:r>
      <w:r w:rsidRPr="00B715EF">
        <w:t xml:space="preserve"> presenta la oferta económica por</w:t>
      </w:r>
      <w:r>
        <w:t xml:space="preserve"> un total de pesos cinco millones setenta mil ($5.070.000). </w:t>
      </w:r>
    </w:p>
    <w:p w:rsidR="00AC7FFA" w:rsidRDefault="00AC7FFA" w:rsidP="00AC7FFA">
      <w:pPr>
        <w:pStyle w:val="Textoindependiente"/>
      </w:pPr>
      <w:r w:rsidRPr="004A0744">
        <w:t xml:space="preserve">Conforme lo dispuesto en la cláusula 14.1.a. del Pliego de Bases y Condiciones Generales, el oferente constituyó garantía de su oferta con póliza de seguro de caución Nº </w:t>
      </w:r>
      <w:r w:rsidR="004367EF">
        <w:t>150.745</w:t>
      </w:r>
      <w:r>
        <w:t xml:space="preserve"> Escudo</w:t>
      </w:r>
      <w:r w:rsidRPr="004A0744">
        <w:t xml:space="preserve"> Seguros S.A. hasta la suma de pesos </w:t>
      </w:r>
      <w:r>
        <w:t>doscientos cincuenta y cinco</w:t>
      </w:r>
      <w:r w:rsidRPr="004A0744">
        <w:t xml:space="preserve"> mil ($ </w:t>
      </w:r>
      <w:r>
        <w:t>255</w:t>
      </w:r>
      <w:r w:rsidRPr="004A0744">
        <w:t xml:space="preserve">.000), reservándose el original en la caja fuerte de la Dirección de Compras y Contrataciones, y obrando su copia a fs. </w:t>
      </w:r>
      <w:r>
        <w:t>172/173</w:t>
      </w:r>
      <w:r w:rsidRPr="004A0744">
        <w:t>.</w:t>
      </w:r>
    </w:p>
    <w:p w:rsidR="00AC7FFA" w:rsidRDefault="00AC7FFA" w:rsidP="00AC7FFA">
      <w:pPr>
        <w:pStyle w:val="Textoindependiente"/>
      </w:pPr>
    </w:p>
    <w:p w:rsidR="00AC7FFA" w:rsidRPr="00423D39" w:rsidRDefault="004367EF" w:rsidP="00AC7FFA">
      <w:pPr>
        <w:pStyle w:val="Textoindependiente"/>
      </w:pPr>
      <w:r>
        <w:t xml:space="preserve">A fs. 175 constituye domicilio en la calle Perú 375 </w:t>
      </w:r>
      <w:proofErr w:type="gramStart"/>
      <w:r>
        <w:t>piso</w:t>
      </w:r>
      <w:proofErr w:type="gramEnd"/>
      <w:r>
        <w:t xml:space="preserve"> 5 oficina 5</w:t>
      </w:r>
      <w:r w:rsidRPr="00991F13">
        <w:t xml:space="preserve"> </w:t>
      </w:r>
      <w:r>
        <w:t>de la Ciudad Autónoma de Buenos Aires, cumpliendo con lo requerido en el art. 6 del Pliego de Base y Condiciones Generales.</w:t>
      </w:r>
    </w:p>
    <w:p w:rsidR="004367EF" w:rsidRDefault="004367EF" w:rsidP="004367EF">
      <w:pPr>
        <w:pStyle w:val="NormalWeb"/>
        <w:shd w:val="clear" w:color="auto" w:fill="FFFFFF"/>
        <w:jc w:val="both"/>
      </w:pPr>
      <w:r>
        <w:t>A fs. 177 aco</w:t>
      </w:r>
      <w:r w:rsidRPr="00B715EF">
        <w:t>mpaña constancia de reti</w:t>
      </w:r>
      <w:r>
        <w:t>ro del pliego. Y a fs. 178 se acompaña la constancia del depósito realizado.</w:t>
      </w:r>
    </w:p>
    <w:p w:rsidR="004367EF" w:rsidRDefault="004367EF" w:rsidP="004367EF">
      <w:pPr>
        <w:pStyle w:val="NormalWeb"/>
        <w:shd w:val="clear" w:color="auto" w:fill="FFFFFF"/>
        <w:jc w:val="both"/>
        <w:rPr>
          <w:lang w:val="es-AR"/>
        </w:rPr>
      </w:pPr>
      <w:r>
        <w:rPr>
          <w:lang w:val="es-AR"/>
        </w:rPr>
        <w:t>A fs. 180 acompaña constancia de que se encuentra emitido</w:t>
      </w:r>
      <w:r w:rsidRPr="00A7270A">
        <w:rPr>
          <w:lang w:val="es-AR"/>
        </w:rPr>
        <w:t xml:space="preserve"> el Certificado para Co</w:t>
      </w:r>
      <w:r>
        <w:rPr>
          <w:lang w:val="es-AR"/>
        </w:rPr>
        <w:t>ntratar por la AFIP</w:t>
      </w:r>
      <w:r w:rsidRPr="00A7270A">
        <w:rPr>
          <w:lang w:val="es-AR"/>
        </w:rPr>
        <w:t>, vigente a la fecha de apertura de ofertas, de acuerdo a lo dispuest</w:t>
      </w:r>
      <w:r w:rsidR="008C287E">
        <w:rPr>
          <w:lang w:val="es-AR"/>
        </w:rPr>
        <w:t>o por la cláusula 29 del PBCG</w:t>
      </w:r>
      <w:r>
        <w:rPr>
          <w:lang w:val="es-AR"/>
        </w:rPr>
        <w:t>.</w:t>
      </w:r>
    </w:p>
    <w:p w:rsidR="004367EF" w:rsidRDefault="004367EF" w:rsidP="004367EF">
      <w:pPr>
        <w:pStyle w:val="Textoindependiente"/>
      </w:pPr>
      <w:r>
        <w:t xml:space="preserve">A fs. 182 se encuentra </w:t>
      </w:r>
      <w:r w:rsidRPr="00FD6CBF">
        <w:t>el Certificado del Registro de Deudores Alimentarios Morosos vigente a la fecha de apertura de ofertas cumplimentando punto 7 del PBCG</w:t>
      </w:r>
      <w:r>
        <w:t>.</w:t>
      </w:r>
    </w:p>
    <w:p w:rsidR="004367EF" w:rsidRPr="008D5932" w:rsidRDefault="00E652EA" w:rsidP="00E652EA">
      <w:pPr>
        <w:pStyle w:val="NormalWeb"/>
        <w:shd w:val="clear" w:color="auto" w:fill="FFFFFF"/>
        <w:jc w:val="both"/>
        <w:rPr>
          <w:b/>
        </w:rPr>
      </w:pPr>
      <w:r>
        <w:t>A fs. 184 se encuentra</w:t>
      </w:r>
      <w:r w:rsidRPr="00B715EF">
        <w:t xml:space="preserve"> la declaración jurada de </w:t>
      </w:r>
      <w:r>
        <w:t>aptitud para contratar firmada, exigida por la cláusula 10 del Pliego de Bases y Condiciones Generales.</w:t>
      </w:r>
    </w:p>
    <w:p w:rsidR="004367EF" w:rsidRDefault="004367EF" w:rsidP="004367EF">
      <w:pPr>
        <w:pStyle w:val="Textoindependiente"/>
      </w:pPr>
      <w:r>
        <w:t>A fs. 186/224 obran balances contables de la empresa cumplimentando el punto 16.2 del Pliego de bases y condiciones particulares. Y a fs. 226/230 obran las actas de aprobación de los mismos cumpliendo con el punto 18 del Pliego de Condiciones Particulares.</w:t>
      </w:r>
    </w:p>
    <w:p w:rsidR="004367EF" w:rsidRDefault="004367EF" w:rsidP="004367EF">
      <w:pPr>
        <w:pStyle w:val="Textoindependiente"/>
      </w:pPr>
    </w:p>
    <w:p w:rsidR="004367EF" w:rsidRDefault="004367EF" w:rsidP="004367EF">
      <w:pPr>
        <w:pStyle w:val="Textoindependiente"/>
      </w:pPr>
      <w:r>
        <w:t>A fs. 232/233 obran antecedentes comerciales que cumplimentan el artículo 16.1 del pliego de Bases y condiciones Particulares.</w:t>
      </w:r>
    </w:p>
    <w:p w:rsidR="004367EF" w:rsidRDefault="004367EF" w:rsidP="004367EF">
      <w:pPr>
        <w:pStyle w:val="Textoindependiente"/>
      </w:pPr>
    </w:p>
    <w:p w:rsidR="00B4781C" w:rsidRDefault="007E5FF1" w:rsidP="00B4781C">
      <w:pPr>
        <w:pStyle w:val="Textoindependiente"/>
      </w:pPr>
      <w:r>
        <w:t>A fs. 236/257</w:t>
      </w:r>
      <w:r w:rsidR="00B4781C">
        <w:t xml:space="preserve"> acompaña la documentación que acredita la personería del firmante de la oferta.</w:t>
      </w:r>
    </w:p>
    <w:p w:rsidR="00B4781C" w:rsidRDefault="00754C1C" w:rsidP="004367EF">
      <w:pPr>
        <w:pStyle w:val="NormalWeb"/>
        <w:shd w:val="clear" w:color="auto" w:fill="FFFFFF"/>
        <w:jc w:val="both"/>
      </w:pPr>
      <w:r>
        <w:t>A fs. 259/314 o</w:t>
      </w:r>
      <w:r w:rsidR="00B4781C">
        <w:t>bran fotocopias autenticadas de los comprobantes de pago correspondientes a los últimos seis meses de aportes personales, Impuesto al Valor Agregado e Ingresos Brutos.</w:t>
      </w:r>
    </w:p>
    <w:p w:rsidR="00E42F1C" w:rsidRDefault="00E42F1C" w:rsidP="004367EF">
      <w:pPr>
        <w:pStyle w:val="NormalWeb"/>
        <w:shd w:val="clear" w:color="auto" w:fill="FFFFFF"/>
        <w:jc w:val="both"/>
      </w:pPr>
      <w:r>
        <w:lastRenderedPageBreak/>
        <w:t>A fs.316 obra DDJJ de la empresa donde manifiesta no registrar quiebra ni concurso preventivo.</w:t>
      </w:r>
    </w:p>
    <w:p w:rsidR="00B4781C" w:rsidRDefault="00AC7FFA" w:rsidP="00AC7FFA">
      <w:pPr>
        <w:pStyle w:val="NormalWeb"/>
        <w:shd w:val="clear" w:color="auto" w:fill="FFFFFF"/>
        <w:jc w:val="both"/>
      </w:pPr>
      <w:r>
        <w:t xml:space="preserve">A fs. </w:t>
      </w:r>
      <w:r w:rsidR="00B4781C">
        <w:t>318/319</w:t>
      </w:r>
      <w:r>
        <w:t xml:space="preserve"> el oferente acompaña constancia de inscripción en el Registro Informatizado Único de Proveedores del Estado y a</w:t>
      </w:r>
      <w:r w:rsidRPr="0093295C">
        <w:t xml:space="preserve"> fs. </w:t>
      </w:r>
      <w:r w:rsidR="00D558FE">
        <w:t>369/370</w:t>
      </w:r>
      <w:r w:rsidRPr="0093295C">
        <w:t xml:space="preserve"> se agrega la consulta efectuada por la </w:t>
      </w:r>
      <w:r>
        <w:t xml:space="preserve">Unidad </w:t>
      </w:r>
      <w:r w:rsidRPr="0093295C">
        <w:t>a la página web del RIUPP de donde surge que el oferente</w:t>
      </w:r>
      <w:r w:rsidR="00D558FE">
        <w:t xml:space="preserve"> </w:t>
      </w:r>
      <w:r w:rsidRPr="0093295C">
        <w:t xml:space="preserve"> se encuentra inscripto en dicho registro</w:t>
      </w:r>
      <w:r w:rsidR="00D558FE">
        <w:t>.</w:t>
      </w:r>
      <w:r w:rsidRPr="0093295C">
        <w:t xml:space="preserve"> </w:t>
      </w:r>
    </w:p>
    <w:p w:rsidR="00AC7FFA" w:rsidRDefault="00B4781C" w:rsidP="00AC7FFA">
      <w:pPr>
        <w:pStyle w:val="NormalWeb"/>
        <w:shd w:val="clear" w:color="auto" w:fill="FFFFFF"/>
        <w:jc w:val="both"/>
      </w:pPr>
      <w:r>
        <w:t>A fs. 321 obra designación de representante técnico y a fs. 322/326 el C.V de dicho representante.</w:t>
      </w:r>
      <w:r w:rsidR="00155DD1">
        <w:t xml:space="preserve"> </w:t>
      </w:r>
    </w:p>
    <w:p w:rsidR="00155DD1" w:rsidRDefault="00155DD1" w:rsidP="00AC7FFA">
      <w:pPr>
        <w:pStyle w:val="NormalWeb"/>
        <w:shd w:val="clear" w:color="auto" w:fill="FFFFFF"/>
        <w:jc w:val="both"/>
      </w:pPr>
      <w:r>
        <w:t>A fs. 327/328 obra certificado del Consejo profesional de arquitectura y urbanismo.</w:t>
      </w:r>
    </w:p>
    <w:p w:rsidR="00A3602B" w:rsidRDefault="00A3602B" w:rsidP="00AC7FFA">
      <w:pPr>
        <w:pStyle w:val="NormalWeb"/>
        <w:shd w:val="clear" w:color="auto" w:fill="FFFFFF"/>
        <w:jc w:val="both"/>
      </w:pPr>
      <w:r>
        <w:t>A fs. 330 obra designación de responsable a cargo de la observancia del cumplimiento de la ley 19.587 y decreto reglamentario n°911/86 y a la normativa referida a higiene y seguridad en el trabajo. A fs. 331/334 obra C.V. del profesional designado.</w:t>
      </w:r>
    </w:p>
    <w:p w:rsidR="00A3602B" w:rsidRDefault="00A3602B" w:rsidP="00AC7FFA">
      <w:pPr>
        <w:pStyle w:val="NormalWeb"/>
        <w:shd w:val="clear" w:color="auto" w:fill="FFFFFF"/>
        <w:jc w:val="both"/>
      </w:pPr>
      <w:r>
        <w:t>A fs. 336/343 obra plan de trabajo.</w:t>
      </w:r>
    </w:p>
    <w:p w:rsidR="00A3602B" w:rsidRDefault="00A3602B" w:rsidP="00AC7FFA">
      <w:pPr>
        <w:pStyle w:val="NormalWeb"/>
        <w:shd w:val="clear" w:color="auto" w:fill="FFFFFF"/>
        <w:jc w:val="both"/>
      </w:pPr>
      <w:r>
        <w:t>A fs. 345/346 obra constancia de visita a los edificios.</w:t>
      </w:r>
    </w:p>
    <w:p w:rsidR="008D5932" w:rsidRPr="001352D9" w:rsidRDefault="001352D9" w:rsidP="00AC7FFA">
      <w:pPr>
        <w:pStyle w:val="NormalWeb"/>
        <w:shd w:val="clear" w:color="auto" w:fill="FFFFFF"/>
        <w:jc w:val="both"/>
      </w:pPr>
      <w:r>
        <w:t>A fs. 353 obra título automotor</w:t>
      </w:r>
    </w:p>
    <w:p w:rsidR="00AC7FFA" w:rsidRDefault="00AC7FFA" w:rsidP="00AC7FFA">
      <w:pPr>
        <w:pStyle w:val="Textoindependiente"/>
      </w:pPr>
      <w:r>
        <w:t xml:space="preserve">A fs. </w:t>
      </w:r>
      <w:r w:rsidR="004367EF">
        <w:t>357</w:t>
      </w:r>
      <w:r w:rsidRPr="00FD6CBF">
        <w:t xml:space="preserve"> obra solicitud de in</w:t>
      </w:r>
      <w:r>
        <w:t xml:space="preserve">formación adicional. </w:t>
      </w:r>
    </w:p>
    <w:p w:rsidR="00142746" w:rsidRDefault="00142746" w:rsidP="00AC7FFA">
      <w:pPr>
        <w:pStyle w:val="Textoindependiente"/>
      </w:pPr>
    </w:p>
    <w:p w:rsidR="00142746" w:rsidRDefault="00142746" w:rsidP="00AC7FFA">
      <w:pPr>
        <w:pStyle w:val="Textoindependiente"/>
      </w:pPr>
      <w:r>
        <w:t>A fs.359</w:t>
      </w:r>
      <w:r w:rsidR="00D925D5">
        <w:t>/363</w:t>
      </w:r>
      <w:r>
        <w:t xml:space="preserve"> luce la respue</w:t>
      </w:r>
      <w:r w:rsidR="00D925D5">
        <w:t xml:space="preserve">sta de </w:t>
      </w:r>
      <w:r w:rsidR="00D925D5">
        <w:t xml:space="preserve">la empresa </w:t>
      </w:r>
      <w:r w:rsidR="00D925D5">
        <w:t>a la información solicitada, a fs.361</w:t>
      </w:r>
      <w:r>
        <w:t xml:space="preserve"> </w:t>
      </w:r>
      <w:r w:rsidR="00D925D5">
        <w:t>consta</w:t>
      </w:r>
      <w:r>
        <w:t xml:space="preserve"> nota de antecedentes bancarios y</w:t>
      </w:r>
      <w:r w:rsidR="00D925D5">
        <w:t xml:space="preserve"> a fs.362/363 </w:t>
      </w:r>
      <w:r>
        <w:t>alta definitiva en Buenos Aires Compras.</w:t>
      </w:r>
    </w:p>
    <w:p w:rsidR="00AC7FFA" w:rsidRDefault="004367EF" w:rsidP="00A3602B">
      <w:pPr>
        <w:pStyle w:val="NormalWeb"/>
        <w:shd w:val="clear" w:color="auto" w:fill="FFFFFF"/>
        <w:jc w:val="both"/>
      </w:pPr>
      <w:r>
        <w:t>A fs. 364</w:t>
      </w:r>
      <w:r w:rsidRPr="00E767D9">
        <w:t xml:space="preserve"> </w:t>
      </w:r>
      <w:r>
        <w:t>se s</w:t>
      </w:r>
      <w:r w:rsidRPr="00E767D9">
        <w:t xml:space="preserve">olicita </w:t>
      </w:r>
      <w:r>
        <w:t>el análisis a la Dirección de Informática y Tecnología de la oferta presentada y  a fs. 366/367</w:t>
      </w:r>
      <w:r w:rsidRPr="00E767D9">
        <w:t xml:space="preserve"> </w:t>
      </w:r>
      <w:r>
        <w:t xml:space="preserve">se agrega la respuesta de dicho análisis </w:t>
      </w:r>
      <w:r w:rsidR="00AC7FFA">
        <w:t>donde informa</w:t>
      </w:r>
      <w:r w:rsidR="00AC7FFA" w:rsidRPr="004804E5">
        <w:t xml:space="preserve"> que la oferta presentada </w:t>
      </w:r>
      <w:r w:rsidR="00AC7FFA">
        <w:t xml:space="preserve">cumple </w:t>
      </w:r>
      <w:r>
        <w:t>con el pliego de especificaciones técnicas.</w:t>
      </w:r>
    </w:p>
    <w:p w:rsidR="00627398" w:rsidRDefault="00627398" w:rsidP="00A3602B">
      <w:pPr>
        <w:pStyle w:val="NormalWeb"/>
        <w:shd w:val="clear" w:color="auto" w:fill="FFFFFF"/>
        <w:jc w:val="both"/>
      </w:pPr>
    </w:p>
    <w:p w:rsidR="00AC7FFA" w:rsidRDefault="00AC7FFA" w:rsidP="00AC7FFA">
      <w:pPr>
        <w:pStyle w:val="Textoindependiente"/>
        <w:rPr>
          <w:b/>
          <w:lang w:val="es-AR"/>
        </w:rPr>
      </w:pPr>
      <w:r w:rsidRPr="00D5251B">
        <w:rPr>
          <w:b/>
          <w:lang w:val="es-AR"/>
        </w:rPr>
        <w:t xml:space="preserve">Del análisis efectuado y de acuerdo con lo aquí expresado, esta </w:t>
      </w:r>
      <w:r>
        <w:rPr>
          <w:b/>
          <w:lang w:val="es-AR"/>
        </w:rPr>
        <w:t>Unidad</w:t>
      </w:r>
      <w:r w:rsidRPr="00D5251B">
        <w:rPr>
          <w:b/>
          <w:lang w:val="es-AR"/>
        </w:rPr>
        <w:t xml:space="preserve"> estima que la presente debe ser considerada como </w:t>
      </w:r>
      <w:r w:rsidRPr="00123175">
        <w:rPr>
          <w:b/>
          <w:u w:val="single"/>
          <w:lang w:val="es-AR"/>
        </w:rPr>
        <w:t>oferta admisible</w:t>
      </w:r>
      <w:r>
        <w:rPr>
          <w:b/>
          <w:lang w:val="es-AR"/>
        </w:rPr>
        <w:t>.</w:t>
      </w:r>
    </w:p>
    <w:p w:rsidR="00D7514F" w:rsidRPr="00AC7FFA" w:rsidRDefault="00D7514F" w:rsidP="00CB1506">
      <w:pPr>
        <w:pStyle w:val="NormalWeb"/>
        <w:shd w:val="clear" w:color="auto" w:fill="FFFFFF"/>
        <w:jc w:val="both"/>
        <w:rPr>
          <w:lang w:val="es-AR"/>
        </w:rPr>
      </w:pPr>
    </w:p>
    <w:p w:rsidR="007726D3" w:rsidRDefault="008D5932" w:rsidP="00627398">
      <w:pPr>
        <w:jc w:val="center"/>
        <w:rPr>
          <w:b/>
          <w:sz w:val="28"/>
          <w:szCs w:val="28"/>
          <w:u w:val="single"/>
        </w:rPr>
      </w:pPr>
      <w:r w:rsidRPr="007726D3">
        <w:rPr>
          <w:b/>
          <w:sz w:val="28"/>
          <w:szCs w:val="28"/>
          <w:u w:val="single"/>
        </w:rPr>
        <w:t>CONCLUSION</w:t>
      </w:r>
    </w:p>
    <w:p w:rsidR="00F474AE" w:rsidRDefault="00F474AE" w:rsidP="00F474AE">
      <w:pPr>
        <w:rPr>
          <w:b/>
          <w:sz w:val="28"/>
          <w:szCs w:val="28"/>
          <w:u w:val="single"/>
        </w:rPr>
      </w:pPr>
    </w:p>
    <w:p w:rsidR="007726D3" w:rsidRDefault="007726D3" w:rsidP="007726D3">
      <w:pPr>
        <w:rPr>
          <w:sz w:val="24"/>
          <w:szCs w:val="24"/>
        </w:rPr>
      </w:pPr>
      <w:r w:rsidRPr="007726D3">
        <w:rPr>
          <w:sz w:val="24"/>
          <w:szCs w:val="24"/>
        </w:rPr>
        <w:t>Del análisis practicado sobre l</w:t>
      </w:r>
      <w:r>
        <w:rPr>
          <w:sz w:val="24"/>
          <w:szCs w:val="24"/>
        </w:rPr>
        <w:t>a documentación contenida en el sobre presentado</w:t>
      </w:r>
      <w:r w:rsidRPr="007726D3">
        <w:rPr>
          <w:sz w:val="24"/>
          <w:szCs w:val="24"/>
        </w:rPr>
        <w:t xml:space="preserve"> en esta Licitación  </w:t>
      </w:r>
      <w:r>
        <w:rPr>
          <w:sz w:val="24"/>
          <w:szCs w:val="24"/>
        </w:rPr>
        <w:t>Pública 28/14 re</w:t>
      </w:r>
      <w:r w:rsidR="00C32609">
        <w:rPr>
          <w:sz w:val="24"/>
          <w:szCs w:val="24"/>
        </w:rPr>
        <w:t xml:space="preserve">sulta que corresponde declarar como admisible a la oferta presentada por </w:t>
      </w:r>
      <w:proofErr w:type="spellStart"/>
      <w:r w:rsidR="00C32609">
        <w:rPr>
          <w:sz w:val="24"/>
          <w:szCs w:val="24"/>
        </w:rPr>
        <w:t>Koro</w:t>
      </w:r>
      <w:proofErr w:type="spellEnd"/>
      <w:r w:rsidR="00C32609">
        <w:rPr>
          <w:sz w:val="24"/>
          <w:szCs w:val="24"/>
        </w:rPr>
        <w:t xml:space="preserve"> SRL.</w:t>
      </w:r>
    </w:p>
    <w:p w:rsidR="00C32609" w:rsidRDefault="00C06B24" w:rsidP="007726D3">
      <w:pPr>
        <w:rPr>
          <w:sz w:val="24"/>
          <w:szCs w:val="24"/>
        </w:rPr>
      </w:pPr>
      <w:r>
        <w:rPr>
          <w:sz w:val="24"/>
          <w:szCs w:val="24"/>
        </w:rPr>
        <w:t xml:space="preserve">Por lo tanto esta Unidad propone </w:t>
      </w:r>
      <w:proofErr w:type="spellStart"/>
      <w:r>
        <w:rPr>
          <w:sz w:val="24"/>
          <w:szCs w:val="24"/>
        </w:rPr>
        <w:t>preadjudicar</w:t>
      </w:r>
      <w:proofErr w:type="spellEnd"/>
      <w:r>
        <w:rPr>
          <w:sz w:val="24"/>
          <w:szCs w:val="24"/>
        </w:rPr>
        <w:t xml:space="preserve"> en el marco de la presente Licitación Pública N° 28/14 tendiente a la Contratación del Servicio de Mantenimiento de </w:t>
      </w:r>
      <w:r>
        <w:rPr>
          <w:sz w:val="24"/>
          <w:szCs w:val="24"/>
        </w:rPr>
        <w:lastRenderedPageBreak/>
        <w:t xml:space="preserve">Centros de Cómputos a la firma </w:t>
      </w:r>
      <w:proofErr w:type="spellStart"/>
      <w:r>
        <w:rPr>
          <w:sz w:val="24"/>
          <w:szCs w:val="24"/>
        </w:rPr>
        <w:t>Koros</w:t>
      </w:r>
      <w:proofErr w:type="spellEnd"/>
      <w:r>
        <w:rPr>
          <w:sz w:val="24"/>
          <w:szCs w:val="24"/>
        </w:rPr>
        <w:t xml:space="preserve"> SRL, por la suma de pesos cinco millones setenta mil. ($ 5.070.000)</w:t>
      </w:r>
      <w:r w:rsidR="005D533B">
        <w:rPr>
          <w:sz w:val="24"/>
          <w:szCs w:val="24"/>
        </w:rPr>
        <w:t>.-</w:t>
      </w:r>
    </w:p>
    <w:p w:rsidR="005D533B" w:rsidRDefault="005D533B" w:rsidP="007726D3">
      <w:pPr>
        <w:rPr>
          <w:sz w:val="24"/>
          <w:szCs w:val="24"/>
        </w:rPr>
      </w:pPr>
    </w:p>
    <w:p w:rsidR="005D533B" w:rsidRDefault="005D533B" w:rsidP="007726D3">
      <w:pPr>
        <w:rPr>
          <w:sz w:val="24"/>
          <w:szCs w:val="24"/>
        </w:rPr>
      </w:pPr>
    </w:p>
    <w:p w:rsidR="005D533B" w:rsidRDefault="005D533B" w:rsidP="007726D3">
      <w:pPr>
        <w:rPr>
          <w:sz w:val="24"/>
          <w:szCs w:val="24"/>
        </w:rPr>
      </w:pPr>
    </w:p>
    <w:p w:rsidR="005D533B" w:rsidRDefault="005D533B" w:rsidP="007726D3">
      <w:pPr>
        <w:rPr>
          <w:sz w:val="24"/>
          <w:szCs w:val="24"/>
        </w:rPr>
      </w:pPr>
    </w:p>
    <w:p w:rsidR="005D533B" w:rsidRPr="007726D3" w:rsidRDefault="005D533B" w:rsidP="007726D3">
      <w:pPr>
        <w:rPr>
          <w:sz w:val="24"/>
          <w:szCs w:val="24"/>
        </w:rPr>
      </w:pPr>
      <w:r>
        <w:rPr>
          <w:sz w:val="24"/>
          <w:szCs w:val="24"/>
        </w:rPr>
        <w:t xml:space="preserve">Gabriel </w:t>
      </w:r>
      <w:proofErr w:type="spellStart"/>
      <w:r>
        <w:rPr>
          <w:sz w:val="24"/>
          <w:szCs w:val="24"/>
        </w:rPr>
        <w:t>Robirosa</w:t>
      </w:r>
      <w:proofErr w:type="spellEnd"/>
      <w:r>
        <w:rPr>
          <w:sz w:val="24"/>
          <w:szCs w:val="24"/>
        </w:rPr>
        <w:t xml:space="preserve">                              Javiera </w:t>
      </w:r>
      <w:proofErr w:type="spellStart"/>
      <w:r>
        <w:rPr>
          <w:sz w:val="24"/>
          <w:szCs w:val="24"/>
        </w:rPr>
        <w:t>Graziano</w:t>
      </w:r>
      <w:proofErr w:type="spellEnd"/>
      <w:r>
        <w:rPr>
          <w:sz w:val="24"/>
          <w:szCs w:val="24"/>
        </w:rPr>
        <w:t xml:space="preserve">                          Federico Carballo</w:t>
      </w:r>
    </w:p>
    <w:p w:rsidR="007726D3" w:rsidRDefault="007726D3" w:rsidP="008D5932">
      <w:pPr>
        <w:jc w:val="center"/>
        <w:rPr>
          <w:b/>
          <w:sz w:val="28"/>
          <w:szCs w:val="28"/>
          <w:u w:val="single"/>
        </w:rPr>
      </w:pPr>
    </w:p>
    <w:p w:rsidR="007726D3" w:rsidRPr="007726D3" w:rsidRDefault="007726D3" w:rsidP="008D5932">
      <w:pPr>
        <w:jc w:val="center"/>
        <w:rPr>
          <w:b/>
          <w:sz w:val="28"/>
          <w:szCs w:val="28"/>
          <w:u w:val="single"/>
        </w:rPr>
      </w:pPr>
    </w:p>
    <w:p w:rsidR="008F4F65" w:rsidRDefault="008F4F65" w:rsidP="008F4F65">
      <w:pPr>
        <w:jc w:val="both"/>
      </w:pPr>
      <w:bookmarkStart w:id="0" w:name="_GoBack"/>
      <w:bookmarkEnd w:id="0"/>
    </w:p>
    <w:p w:rsidR="00EB1044" w:rsidRDefault="00EB1044" w:rsidP="008F4F65">
      <w:pPr>
        <w:jc w:val="both"/>
      </w:pPr>
    </w:p>
    <w:p w:rsidR="00F43FCF" w:rsidRDefault="00F43FCF" w:rsidP="008F4F65">
      <w:pPr>
        <w:jc w:val="both"/>
      </w:pPr>
    </w:p>
    <w:sectPr w:rsidR="00F43FCF" w:rsidSect="00953B9C"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D77"/>
    <w:rsid w:val="0004695A"/>
    <w:rsid w:val="0008538D"/>
    <w:rsid w:val="000D714C"/>
    <w:rsid w:val="001352D9"/>
    <w:rsid w:val="00142746"/>
    <w:rsid w:val="00155DD1"/>
    <w:rsid w:val="00187052"/>
    <w:rsid w:val="00271D77"/>
    <w:rsid w:val="002F5D20"/>
    <w:rsid w:val="00335732"/>
    <w:rsid w:val="00343969"/>
    <w:rsid w:val="00367162"/>
    <w:rsid w:val="00384C8B"/>
    <w:rsid w:val="004367EF"/>
    <w:rsid w:val="00466F3B"/>
    <w:rsid w:val="004F27D6"/>
    <w:rsid w:val="00557FE1"/>
    <w:rsid w:val="005766D6"/>
    <w:rsid w:val="00595C85"/>
    <w:rsid w:val="005C7AE9"/>
    <w:rsid w:val="005D1C91"/>
    <w:rsid w:val="005D533B"/>
    <w:rsid w:val="00627398"/>
    <w:rsid w:val="006360E6"/>
    <w:rsid w:val="00642440"/>
    <w:rsid w:val="00666666"/>
    <w:rsid w:val="0074483A"/>
    <w:rsid w:val="00754C1C"/>
    <w:rsid w:val="00767EBF"/>
    <w:rsid w:val="007726D3"/>
    <w:rsid w:val="007E3BD9"/>
    <w:rsid w:val="007E5FF1"/>
    <w:rsid w:val="00817772"/>
    <w:rsid w:val="008354EB"/>
    <w:rsid w:val="00895D85"/>
    <w:rsid w:val="008C287E"/>
    <w:rsid w:val="008D5932"/>
    <w:rsid w:val="008F4F65"/>
    <w:rsid w:val="00953B9C"/>
    <w:rsid w:val="009D0167"/>
    <w:rsid w:val="009D1ACD"/>
    <w:rsid w:val="00A050BE"/>
    <w:rsid w:val="00A31018"/>
    <w:rsid w:val="00A3602B"/>
    <w:rsid w:val="00AA054A"/>
    <w:rsid w:val="00AC7FFA"/>
    <w:rsid w:val="00B0107A"/>
    <w:rsid w:val="00B164E2"/>
    <w:rsid w:val="00B4781C"/>
    <w:rsid w:val="00B926A2"/>
    <w:rsid w:val="00C06B24"/>
    <w:rsid w:val="00C32609"/>
    <w:rsid w:val="00CB1506"/>
    <w:rsid w:val="00CE7B55"/>
    <w:rsid w:val="00CF495A"/>
    <w:rsid w:val="00D558FE"/>
    <w:rsid w:val="00D7514F"/>
    <w:rsid w:val="00D925D5"/>
    <w:rsid w:val="00E42F1C"/>
    <w:rsid w:val="00E652EA"/>
    <w:rsid w:val="00EB1044"/>
    <w:rsid w:val="00F13D7F"/>
    <w:rsid w:val="00F2279C"/>
    <w:rsid w:val="00F27CA7"/>
    <w:rsid w:val="00F30713"/>
    <w:rsid w:val="00F43FCF"/>
    <w:rsid w:val="00F44DF5"/>
    <w:rsid w:val="00F474AE"/>
    <w:rsid w:val="00F53627"/>
    <w:rsid w:val="00F65C2D"/>
    <w:rsid w:val="00F669CD"/>
    <w:rsid w:val="00F67DED"/>
    <w:rsid w:val="00FC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9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B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Hipervnculo">
    <w:name w:val="Hyperlink"/>
    <w:rsid w:val="00AC7FFA"/>
    <w:rPr>
      <w:color w:val="0000EE"/>
      <w:u w:val="single"/>
    </w:rPr>
  </w:style>
  <w:style w:type="paragraph" w:styleId="Textoindependiente">
    <w:name w:val="Body Text"/>
    <w:basedOn w:val="Normal"/>
    <w:link w:val="TextoindependienteCar"/>
    <w:rsid w:val="00AC7F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7FFA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9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B1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Hipervnculo">
    <w:name w:val="Hyperlink"/>
    <w:rsid w:val="00AC7FFA"/>
    <w:rPr>
      <w:color w:val="0000EE"/>
      <w:u w:val="single"/>
    </w:rPr>
  </w:style>
  <w:style w:type="paragraph" w:styleId="Textoindependiente">
    <w:name w:val="Body Text"/>
    <w:basedOn w:val="Normal"/>
    <w:link w:val="TextoindependienteCar"/>
    <w:rsid w:val="00AC7F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7FFA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6A25B-F61D-4B5C-8C3D-D63C4B79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1368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grobirosa</dc:creator>
  <cp:lastModifiedBy>grobirosa</cp:lastModifiedBy>
  <cp:revision>35</cp:revision>
  <cp:lastPrinted>2015-01-20T16:35:00Z</cp:lastPrinted>
  <dcterms:created xsi:type="dcterms:W3CDTF">2014-12-23T21:05:00Z</dcterms:created>
  <dcterms:modified xsi:type="dcterms:W3CDTF">2015-01-20T18:40:00Z</dcterms:modified>
</cp:coreProperties>
</file>