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6B" w:rsidRPr="00036535" w:rsidRDefault="00476E6B" w:rsidP="00036535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</w:p>
    <w:p w:rsidR="00047783" w:rsidRPr="00036535" w:rsidRDefault="00476E6B" w:rsidP="00036535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  <w:r w:rsidRPr="00036535">
        <w:rPr>
          <w:b/>
          <w:u w:val="single"/>
        </w:rPr>
        <w:t>DICTAMEN DE EVALUACIÓN DE OFERTAS</w:t>
      </w:r>
    </w:p>
    <w:p w:rsidR="00476E6B" w:rsidRPr="00036535" w:rsidRDefault="00476E6B" w:rsidP="00036535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</w:p>
    <w:p w:rsidR="00047783" w:rsidRPr="00036535" w:rsidRDefault="00F676C9" w:rsidP="00036535">
      <w:pPr>
        <w:pStyle w:val="NormalWeb"/>
        <w:shd w:val="clear" w:color="auto" w:fill="FFFFFF"/>
        <w:spacing w:line="276" w:lineRule="auto"/>
        <w:jc w:val="both"/>
      </w:pPr>
      <w:r w:rsidRPr="00036535">
        <w:t xml:space="preserve">Buenos Aires, </w:t>
      </w:r>
      <w:r w:rsidR="003D0D1B">
        <w:t>09</w:t>
      </w:r>
      <w:r w:rsidR="0001469F" w:rsidRPr="00036535">
        <w:t xml:space="preserve"> </w:t>
      </w:r>
      <w:r w:rsidR="00047783" w:rsidRPr="00036535">
        <w:t>de</w:t>
      </w:r>
      <w:r w:rsidR="00983AA4" w:rsidRPr="00036535">
        <w:t xml:space="preserve"> septiembre</w:t>
      </w:r>
      <w:r w:rsidR="00476E6B" w:rsidRPr="00036535">
        <w:t xml:space="preserve"> </w:t>
      </w:r>
      <w:r w:rsidR="00983AA4" w:rsidRPr="00036535">
        <w:t xml:space="preserve">de </w:t>
      </w:r>
      <w:r w:rsidR="00476E6B" w:rsidRPr="00036535">
        <w:t>2014</w:t>
      </w:r>
      <w:r w:rsidR="00047783" w:rsidRPr="00036535">
        <w:t xml:space="preserve">  </w:t>
      </w:r>
    </w:p>
    <w:p w:rsidR="00AE5619" w:rsidRPr="00036535" w:rsidRDefault="00AE5619" w:rsidP="00036535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</w:p>
    <w:p w:rsidR="00047783" w:rsidRPr="00036535" w:rsidRDefault="00047783" w:rsidP="00036535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  <w:r w:rsidRPr="00036535">
        <w:rPr>
          <w:b/>
          <w:bCs/>
          <w:u w:val="single"/>
        </w:rPr>
        <w:t>Ref</w:t>
      </w:r>
      <w:r w:rsidR="009F3C7E" w:rsidRPr="00036535">
        <w:rPr>
          <w:b/>
          <w:bCs/>
          <w:u w:val="single"/>
        </w:rPr>
        <w:t>.</w:t>
      </w:r>
      <w:r w:rsidRPr="00036535">
        <w:rPr>
          <w:b/>
          <w:bCs/>
          <w:u w:val="single"/>
        </w:rPr>
        <w:t xml:space="preserve">: </w:t>
      </w:r>
      <w:r w:rsidRPr="00036535">
        <w:rPr>
          <w:b/>
          <w:u w:val="single"/>
        </w:rPr>
        <w:t>Expediente C.M.</w:t>
      </w:r>
      <w:r w:rsidR="009F3C7E" w:rsidRPr="00036535">
        <w:rPr>
          <w:b/>
          <w:u w:val="single"/>
        </w:rPr>
        <w:t xml:space="preserve"> </w:t>
      </w:r>
      <w:r w:rsidR="00983AA4" w:rsidRPr="00036535">
        <w:rPr>
          <w:b/>
          <w:u w:val="single"/>
        </w:rPr>
        <w:t xml:space="preserve">Nº DCC-116/14-0 </w:t>
      </w:r>
      <w:r w:rsidRPr="00036535">
        <w:rPr>
          <w:b/>
          <w:u w:val="single"/>
        </w:rPr>
        <w:t>- Licitación Pública Nº</w:t>
      </w:r>
      <w:r w:rsidR="0093292D" w:rsidRPr="00036535">
        <w:rPr>
          <w:b/>
          <w:u w:val="single"/>
        </w:rPr>
        <w:t>1</w:t>
      </w:r>
      <w:r w:rsidR="00983AA4" w:rsidRPr="00036535">
        <w:rPr>
          <w:b/>
          <w:u w:val="single"/>
        </w:rPr>
        <w:t>0</w:t>
      </w:r>
      <w:r w:rsidRPr="00036535">
        <w:rPr>
          <w:b/>
          <w:u w:val="single"/>
        </w:rPr>
        <w:t xml:space="preserve">/2014 s/ adquisición </w:t>
      </w:r>
      <w:r w:rsidR="00F676C9" w:rsidRPr="00036535">
        <w:rPr>
          <w:b/>
          <w:u w:val="single"/>
        </w:rPr>
        <w:t>d</w:t>
      </w:r>
      <w:r w:rsidRPr="00036535">
        <w:rPr>
          <w:b/>
          <w:u w:val="single"/>
        </w:rPr>
        <w:t xml:space="preserve">e </w:t>
      </w:r>
      <w:r w:rsidR="0093292D" w:rsidRPr="00036535">
        <w:rPr>
          <w:b/>
          <w:u w:val="single"/>
        </w:rPr>
        <w:t>vehículo</w:t>
      </w:r>
      <w:r w:rsidR="00983AA4" w:rsidRPr="00036535">
        <w:rPr>
          <w:b/>
          <w:u w:val="single"/>
        </w:rPr>
        <w:t>s</w:t>
      </w:r>
      <w:r w:rsidRPr="00036535">
        <w:rPr>
          <w:b/>
          <w:u w:val="single"/>
        </w:rPr>
        <w:t>.</w:t>
      </w:r>
    </w:p>
    <w:p w:rsidR="00047783" w:rsidRPr="00036535" w:rsidRDefault="00047783" w:rsidP="00036535">
      <w:pPr>
        <w:pStyle w:val="NormalWeb"/>
        <w:shd w:val="clear" w:color="auto" w:fill="FFFFFF"/>
        <w:spacing w:line="276" w:lineRule="auto"/>
        <w:jc w:val="both"/>
      </w:pPr>
      <w:r w:rsidRPr="00036535">
        <w:t>Lle</w:t>
      </w:r>
      <w:r w:rsidR="00FD5821" w:rsidRPr="00036535">
        <w:t>ga este</w:t>
      </w:r>
      <w:r w:rsidRPr="00036535">
        <w:t xml:space="preserve"> expediente de referencia a c</w:t>
      </w:r>
      <w:r w:rsidR="002508B1" w:rsidRPr="00036535">
        <w:t>onocimiento de esta Comisión de</w:t>
      </w:r>
      <w:r w:rsidRPr="00036535">
        <w:t xml:space="preserve"> </w:t>
      </w:r>
      <w:r w:rsidR="002508B1" w:rsidRPr="00036535">
        <w:t>Ev</w:t>
      </w:r>
      <w:r w:rsidR="0093292D" w:rsidRPr="00036535">
        <w:t>aluación de Ofertas</w:t>
      </w:r>
      <w:r w:rsidRPr="00036535">
        <w:t xml:space="preserve"> a fin de dictaminar en el marco de la Licitación de la referencia, con un presupuesto </w:t>
      </w:r>
      <w:r w:rsidR="00FD5821" w:rsidRPr="00036535">
        <w:t xml:space="preserve">oficial estimado </w:t>
      </w:r>
      <w:r w:rsidRPr="00036535">
        <w:t>e</w:t>
      </w:r>
      <w:r w:rsidR="00FD5821" w:rsidRPr="00036535">
        <w:t>n</w:t>
      </w:r>
      <w:r w:rsidRPr="00036535">
        <w:t xml:space="preserve"> pesos</w:t>
      </w:r>
      <w:r w:rsidR="00983AA4" w:rsidRPr="00036535">
        <w:t xml:space="preserve"> Dos Millones Quince Mil</w:t>
      </w:r>
      <w:r w:rsidRPr="00036535">
        <w:t xml:space="preserve"> ($ </w:t>
      </w:r>
      <w:r w:rsidR="00983AA4" w:rsidRPr="00036535">
        <w:t>2.015.000</w:t>
      </w:r>
      <w:r w:rsidRPr="00036535">
        <w:t>.-)</w:t>
      </w:r>
      <w:r w:rsidR="00983AA4" w:rsidRPr="00036535">
        <w:t>, IVA incluido</w:t>
      </w:r>
      <w:r w:rsidRPr="00036535">
        <w:t>.</w:t>
      </w:r>
    </w:p>
    <w:p w:rsidR="00047783" w:rsidRPr="00036535" w:rsidRDefault="00E474FA" w:rsidP="00036535">
      <w:pPr>
        <w:pStyle w:val="NormalWeb"/>
        <w:shd w:val="clear" w:color="auto" w:fill="FFFFFF"/>
        <w:spacing w:line="276" w:lineRule="auto"/>
        <w:jc w:val="both"/>
      </w:pPr>
      <w:r w:rsidRPr="00036535">
        <w:t xml:space="preserve">A fs. </w:t>
      </w:r>
      <w:r w:rsidR="008436B5" w:rsidRPr="00036535">
        <w:t>4 obra Memo N° 06/2014 a través del cual el Centro de Mediación solicita la adquisición de dos (2) vehículos para el transporte de los mediadores y la coordinación administrativa.</w:t>
      </w:r>
    </w:p>
    <w:p w:rsidR="008436B5" w:rsidRPr="00036535" w:rsidRDefault="008436B5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25, se consultó al Ministerio Publico de la C.A.B.A. sobre su participación en el procedimiento, obrando a fs. 26/28 respuesta del Ministerio Público Tutelar solicitando un vehículo sedán de cuatro puertas, y a fs. 31 y 42 respuesta del Ministerio Público de la Defensa solicitando tres vehículos utilitarios y un vehículo sedán cuatro puertas.</w:t>
      </w:r>
    </w:p>
    <w:p w:rsidR="008436B5" w:rsidRPr="00036535" w:rsidRDefault="008436B5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32, 35/14 y 43, obra la afectación presupuestaria de ambos Ministerios Públicos.</w:t>
      </w:r>
    </w:p>
    <w:p w:rsidR="008436B5" w:rsidRPr="00036535" w:rsidRDefault="008436B5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44 obra el Cuadro de Presupuesto, que conforme los presupuestos recabados por la Dirección de Compras y Contrataciones, se estimó la adquisición de los vehículos en la suma de Pesos Dos Millones Quince Mil ($2.015.000.-) IVA incluido.</w:t>
      </w:r>
    </w:p>
    <w:p w:rsidR="008436B5" w:rsidRPr="00036535" w:rsidRDefault="008436B5" w:rsidP="00036535">
      <w:pPr>
        <w:pStyle w:val="NormalWeb"/>
        <w:shd w:val="clear" w:color="auto" w:fill="FFFFFF"/>
        <w:spacing w:line="276" w:lineRule="auto"/>
        <w:jc w:val="both"/>
      </w:pPr>
      <w:r w:rsidRPr="00036535">
        <w:t xml:space="preserve">A fs. 45 la Dirección de Compras y Contrataciones </w:t>
      </w:r>
      <w:r w:rsidR="003A34A6" w:rsidRPr="00036535">
        <w:t xml:space="preserve">“…entiende viable el llamado a Licitación Púbica de etapa única, bajo la modalidad de Compra Unificada con el Ministerio Público de la C.A.B.A. conforme lo dispuesto en los Artículos 25, 27, 31, 42 y </w:t>
      </w:r>
      <w:proofErr w:type="spellStart"/>
      <w:r w:rsidR="003A34A6" w:rsidRPr="00036535">
        <w:t>cc.</w:t>
      </w:r>
      <w:proofErr w:type="spellEnd"/>
      <w:r w:rsidR="003A34A6" w:rsidRPr="00036535">
        <w:t xml:space="preserve"> </w:t>
      </w:r>
      <w:proofErr w:type="gramStart"/>
      <w:r w:rsidR="003A34A6" w:rsidRPr="00036535">
        <w:t>de</w:t>
      </w:r>
      <w:proofErr w:type="gramEnd"/>
      <w:r w:rsidR="003A34A6" w:rsidRPr="00036535">
        <w:t xml:space="preserve"> la Ley N° 2095, su modificatoria Ley 4.764 y la Resolución CM N° 01/2014.</w:t>
      </w:r>
    </w:p>
    <w:p w:rsidR="003A34A6" w:rsidRPr="00036535" w:rsidRDefault="003A34A6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46/57 obra el Pliego de Bases y Condiciones Generales y el anteproyecto de Pliego de Condiciones Particulares para la presente Licitación.</w:t>
      </w:r>
    </w:p>
    <w:p w:rsidR="003A34A6" w:rsidRPr="00036535" w:rsidRDefault="003A34A6" w:rsidP="00036535">
      <w:pPr>
        <w:pStyle w:val="NormalWeb"/>
        <w:shd w:val="clear" w:color="auto" w:fill="FFFFFF"/>
        <w:spacing w:line="276" w:lineRule="auto"/>
        <w:jc w:val="both"/>
      </w:pPr>
      <w:r w:rsidRPr="00036535">
        <w:lastRenderedPageBreak/>
        <w:t>A fs. 58 obra el Modelo de Publicación.</w:t>
      </w:r>
    </w:p>
    <w:p w:rsidR="003A34A6" w:rsidRPr="00036535" w:rsidRDefault="003A34A6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59/62 obra el listado de empresas a invitar.</w:t>
      </w:r>
    </w:p>
    <w:p w:rsidR="003A34A6" w:rsidRPr="00036535" w:rsidRDefault="003A34A6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63/6</w:t>
      </w:r>
      <w:r w:rsidR="00916444">
        <w:t>4</w:t>
      </w:r>
      <w:r w:rsidRPr="00036535">
        <w:t xml:space="preserve"> obra la solicitud de registración del Consejo d</w:t>
      </w:r>
      <w:r w:rsidR="00916444">
        <w:t>e la Magistratura de la C.A.B.A por un importe de Pesos Novecientos sesenta y seis mil, cuyo N° de constancia es 652/06 2014.</w:t>
      </w:r>
    </w:p>
    <w:p w:rsidR="003A34A6" w:rsidRPr="00036535" w:rsidRDefault="003A34A6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71/72 obra el Dictamen N° 5798/2014 de la Dirección General de Asuntos Jurídicos concluyendo que pueden continuar el trámite de las presentes actuaciones, debiendo tomar intervención la Dirección de Servicios Generales y Obras Menores respecto a los vehículos incorporados en la presente contratación.</w:t>
      </w:r>
    </w:p>
    <w:p w:rsidR="003A34A6" w:rsidRPr="00036535" w:rsidRDefault="00EA7724" w:rsidP="00036535">
      <w:pPr>
        <w:pStyle w:val="NormalWeb"/>
        <w:shd w:val="clear" w:color="auto" w:fill="FFFFFF"/>
        <w:spacing w:line="276" w:lineRule="auto"/>
        <w:jc w:val="both"/>
      </w:pPr>
      <w:r w:rsidRPr="00036535">
        <w:t xml:space="preserve">A fs. 79 obra la Res. </w:t>
      </w:r>
      <w:proofErr w:type="spellStart"/>
      <w:r w:rsidRPr="00036535">
        <w:t>OAyF</w:t>
      </w:r>
      <w:proofErr w:type="spellEnd"/>
      <w:r w:rsidRPr="00036535">
        <w:t xml:space="preserve"> N° 238/2014 que en su artículo 1 autoriza el llamado a la Licitación Pública N° 10/2014 de etapa única, bajo la modalidad de compra unificada que tiene por objeto la adquisición de vehículos para el Poder Judicial y el Ministerio Público de la Ciudad Autónoma de Buenos Aires, en la forma, cantidades, características y demás condiciones descriptas en el Pliego de Condiciones Particulares que como Anexo I integra la referida Resolución, con un presupuesto oficial de Pesos Dos Millones Quince Mil ($2.015.000.-) IVA incluido.</w:t>
      </w:r>
    </w:p>
    <w:p w:rsidR="00EA7724" w:rsidRPr="00036535" w:rsidRDefault="00EA7724" w:rsidP="00036535">
      <w:pPr>
        <w:pStyle w:val="NormalWeb"/>
        <w:shd w:val="clear" w:color="auto" w:fill="FFFFFF"/>
        <w:spacing w:line="276" w:lineRule="auto"/>
        <w:jc w:val="both"/>
      </w:pPr>
      <w:r w:rsidRPr="00036535">
        <w:t xml:space="preserve">Que en dicha Resolución en su artículo 2 se aprueba el Pliego de Condiciones Particulares obrante a fs. 81/85 y en su artículo </w:t>
      </w:r>
      <w:r w:rsidR="00916444">
        <w:t>3</w:t>
      </w:r>
      <w:r w:rsidRPr="00036535">
        <w:t xml:space="preserve"> se aprueba el Modelo de Aviso obrante a fs. 86.</w:t>
      </w:r>
    </w:p>
    <w:p w:rsidR="00EA7724" w:rsidRPr="00036535" w:rsidRDefault="00EA7724" w:rsidP="00036535">
      <w:pPr>
        <w:pStyle w:val="NormalWeb"/>
        <w:shd w:val="clear" w:color="auto" w:fill="FFFFFF"/>
        <w:spacing w:line="276" w:lineRule="auto"/>
        <w:jc w:val="both"/>
      </w:pPr>
      <w:r w:rsidRPr="00036535">
        <w:t>Que en el artículo 5 de la referida Resolución se establece el 8 de agosto de 2014 a las 12hs como fecha límite para recibir consultas, y el 14 de agosto del mismo año a las 12hs como fecha límite para la presentación de ofertas, siendo esa fecha y horario la de la apertura pública de ofertas</w:t>
      </w:r>
      <w:r w:rsidR="00C33C5F" w:rsidRPr="00036535">
        <w:t>;</w:t>
      </w:r>
      <w:r w:rsidRPr="00036535">
        <w:t xml:space="preserve"> </w:t>
      </w:r>
      <w:r w:rsidR="00C33C5F" w:rsidRPr="00036535">
        <w:t>e</w:t>
      </w:r>
      <w:r w:rsidRPr="00036535">
        <w:t>n el artículo 6 se instruye a la Dirección de Compras y Contrataciones a fin de que instrumente las medidas correspondientes para dar curso a la Licitación y realizar las publicaciones y notificaciones.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88 se designan los miembros titulares y suplentes de este Departamento que participarán en la presente Licitación.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92 obra la constancia de publicación en el portal web del Poder Judicial de la C.A.B.A. y a fs. 93 el envío de correo electrónico al Boletín Oficial de la C.A.B.A. solicitando la respectiva publicación.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94/126 obran las invitaciones a participar en la presente Licitación.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lastRenderedPageBreak/>
        <w:t>A fs. 127/128 obran las publicaciones en el Boletín Oficial de la C.A.B.A.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130 se designa el Responsable Técnico para la presente Contratación.</w:t>
      </w:r>
    </w:p>
    <w:p w:rsidR="00C33C5F" w:rsidRPr="00036535" w:rsidRDefault="00C33C5F" w:rsidP="00036535">
      <w:pPr>
        <w:pStyle w:val="NormalWeb"/>
        <w:shd w:val="clear" w:color="auto" w:fill="FFFFFF"/>
        <w:spacing w:line="276" w:lineRule="auto"/>
        <w:jc w:val="both"/>
      </w:pPr>
      <w:r w:rsidRPr="00036535">
        <w:t>A fs. 138/143 obra el listado de entrega y constancia de retiro del Pliego de Bases y Condiciones de la presente Licitación.</w:t>
      </w:r>
    </w:p>
    <w:p w:rsidR="00036535" w:rsidRPr="00036535" w:rsidRDefault="00036535" w:rsidP="00036535">
      <w:pPr>
        <w:spacing w:line="276" w:lineRule="auto"/>
        <w:jc w:val="both"/>
      </w:pPr>
      <w:r w:rsidRPr="00036535">
        <w:t xml:space="preserve">Que a fs. 146 se encuentra el Acta de Apertura N° 13/2014 de la presente Licitación, siendo presentes los Dres. Federico Carballo y Javiera </w:t>
      </w:r>
      <w:proofErr w:type="spellStart"/>
      <w:r w:rsidRPr="00036535">
        <w:t>Graziano</w:t>
      </w:r>
      <w:proofErr w:type="spellEnd"/>
      <w:r w:rsidRPr="00036535">
        <w:t xml:space="preserve">, miembros de la Unidad de Evaluación de Ofertas, Dr. Horacio Lértora de la Dirección de Compras y Contrataciones, además de presenciar el acto las siguientes personas: Maximiliano </w:t>
      </w:r>
      <w:proofErr w:type="spellStart"/>
      <w:r w:rsidRPr="00036535">
        <w:t>Pandolfi</w:t>
      </w:r>
      <w:proofErr w:type="spellEnd"/>
      <w:r w:rsidRPr="00036535">
        <w:t xml:space="preserve"> y Fabián </w:t>
      </w:r>
      <w:proofErr w:type="spellStart"/>
      <w:r w:rsidRPr="00036535">
        <w:t>Rubano</w:t>
      </w:r>
      <w:proofErr w:type="spellEnd"/>
      <w:r w:rsidRPr="00036535">
        <w:t>, todos suscribiendo la misma, además del cuadro de fs. 147.</w:t>
      </w:r>
    </w:p>
    <w:p w:rsidR="00D84A68" w:rsidRDefault="00D84A68" w:rsidP="00D84A68">
      <w:pPr>
        <w:jc w:val="both"/>
        <w:rPr>
          <w:lang w:val="es-ES_tradnl"/>
        </w:rPr>
      </w:pPr>
    </w:p>
    <w:p w:rsidR="00D84A68" w:rsidRPr="003A6B42" w:rsidRDefault="00D84A68" w:rsidP="00D84A68">
      <w:pPr>
        <w:jc w:val="both"/>
        <w:rPr>
          <w:lang w:val="es-ES_tradnl"/>
        </w:rPr>
      </w:pPr>
      <w:r w:rsidRPr="003A6B42">
        <w:rPr>
          <w:lang w:val="es-ES_tradnl"/>
        </w:rPr>
        <w:t xml:space="preserve">A fs. </w:t>
      </w:r>
      <w:r>
        <w:rPr>
          <w:lang w:val="es-ES_tradnl"/>
        </w:rPr>
        <w:t>274</w:t>
      </w:r>
      <w:r w:rsidRPr="003A6B42">
        <w:rPr>
          <w:lang w:val="es-ES_tradnl"/>
        </w:rPr>
        <w:t xml:space="preserve"> consta la remisión a la Dirección de Compras y Contrataciones del original de la póliza de caución presentado por el oferente, para su guarda. </w:t>
      </w:r>
    </w:p>
    <w:p w:rsidR="006235D8" w:rsidRPr="00D84A68" w:rsidRDefault="006235D8" w:rsidP="00036535">
      <w:pPr>
        <w:spacing w:line="276" w:lineRule="auto"/>
        <w:jc w:val="both"/>
        <w:rPr>
          <w:lang w:val="es-ES_tradnl"/>
        </w:rPr>
      </w:pPr>
    </w:p>
    <w:p w:rsidR="00036535" w:rsidRPr="00036535" w:rsidRDefault="00036535" w:rsidP="00036535">
      <w:pPr>
        <w:spacing w:line="276" w:lineRule="auto"/>
        <w:jc w:val="both"/>
        <w:outlineLvl w:val="0"/>
        <w:rPr>
          <w:b/>
          <w:u w:val="single"/>
        </w:rPr>
      </w:pPr>
    </w:p>
    <w:p w:rsidR="00036535" w:rsidRPr="00036535" w:rsidRDefault="00036535" w:rsidP="00036535">
      <w:pPr>
        <w:spacing w:line="276" w:lineRule="auto"/>
        <w:jc w:val="both"/>
        <w:outlineLvl w:val="0"/>
      </w:pPr>
      <w:r w:rsidRPr="00036535">
        <w:rPr>
          <w:b/>
          <w:u w:val="single"/>
        </w:rPr>
        <w:t>OFERTAS:</w:t>
      </w:r>
    </w:p>
    <w:p w:rsidR="00036535" w:rsidRPr="00036535" w:rsidRDefault="00036535" w:rsidP="00036535">
      <w:pPr>
        <w:spacing w:line="276" w:lineRule="auto"/>
        <w:jc w:val="both"/>
      </w:pPr>
    </w:p>
    <w:p w:rsidR="00036535" w:rsidRPr="00036535" w:rsidRDefault="00036535" w:rsidP="00036535">
      <w:pPr>
        <w:spacing w:line="276" w:lineRule="auto"/>
        <w:jc w:val="both"/>
      </w:pPr>
    </w:p>
    <w:p w:rsidR="00036535" w:rsidRPr="00036535" w:rsidRDefault="00036535" w:rsidP="00036535">
      <w:pPr>
        <w:spacing w:line="276" w:lineRule="auto"/>
        <w:jc w:val="both"/>
        <w:rPr>
          <w:b/>
          <w:u w:val="single"/>
          <w:lang w:val="es-AR"/>
        </w:rPr>
      </w:pPr>
      <w:r w:rsidRPr="00036535">
        <w:rPr>
          <w:b/>
          <w:u w:val="single"/>
          <w:lang w:val="es-AR"/>
        </w:rPr>
        <w:t>1.  IGARRETA SACI.</w:t>
      </w: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>CUIT Nº  33-53876676-9</w:t>
      </w: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>DIRECCIÓN: AV. AMANCIO ALCORTA N° 2200, C.A.B.A.</w:t>
      </w: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 xml:space="preserve">TELEFONO: 4303-0291 AL 96   </w:t>
      </w: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>CORREO ELECTRONICO: licitaciones@igarreta.com.ar</w:t>
      </w: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</w:p>
    <w:p w:rsidR="00036535" w:rsidRPr="00036535" w:rsidRDefault="00036535" w:rsidP="00036535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 xml:space="preserve"> </w:t>
      </w:r>
    </w:p>
    <w:p w:rsidR="00036535" w:rsidRDefault="000365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151 obra la constancia de retiro de pliego de bases y condiciones.</w:t>
      </w:r>
    </w:p>
    <w:p w:rsidR="00036535" w:rsidRDefault="000365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152/156 obra la copia de la Póliza de Caución  N° 481.198 de Fianzas y Crédito S.A. Compañía de Seguros por la suma de $</w:t>
      </w:r>
      <w:r w:rsidR="00621235">
        <w:rPr>
          <w:bCs/>
          <w:sz w:val="24"/>
          <w:szCs w:val="24"/>
          <w:lang w:val="es-AR"/>
        </w:rPr>
        <w:t>120.000, cuyo original se reservó en Caja Fuerte.</w:t>
      </w:r>
    </w:p>
    <w:p w:rsidR="00621235" w:rsidRDefault="006212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158 obra la oferta total para la presente Licitación de</w:t>
      </w:r>
      <w:r w:rsidR="00A02B9A">
        <w:rPr>
          <w:bCs/>
          <w:sz w:val="24"/>
          <w:szCs w:val="24"/>
          <w:lang w:val="es-AR"/>
        </w:rPr>
        <w:t xml:space="preserve"> PESOS UN MILLON CUATROCIENTOS VEINTISIETE MIL OCHOCIENTOS (</w:t>
      </w:r>
      <w:r>
        <w:rPr>
          <w:bCs/>
          <w:sz w:val="24"/>
          <w:szCs w:val="24"/>
          <w:lang w:val="es-AR"/>
        </w:rPr>
        <w:t>$1.427.800</w:t>
      </w:r>
      <w:r w:rsidR="00A02B9A">
        <w:rPr>
          <w:bCs/>
          <w:sz w:val="24"/>
          <w:szCs w:val="24"/>
          <w:lang w:val="es-AR"/>
        </w:rPr>
        <w:t>) IVA incluido</w:t>
      </w:r>
      <w:r>
        <w:rPr>
          <w:bCs/>
          <w:sz w:val="24"/>
          <w:szCs w:val="24"/>
          <w:lang w:val="es-AR"/>
        </w:rPr>
        <w:t>, siendo para el Renglón N° 1 un total de $890.000.- ($178.000 la unidad) y para el Renglón N° 2 un total de $537.800 ($268.900 la unidad), no realizando oferta alguna para el Renglón N° 3.</w:t>
      </w:r>
    </w:p>
    <w:p w:rsidR="00621235" w:rsidRDefault="006212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lastRenderedPageBreak/>
        <w:t>A fs. 159 obra la forma de pago, plazo, lugar y forma de entrega, como así también la validez de la oferta conforme lo solicitado en el Pliego de Condiciones Particulares.</w:t>
      </w:r>
    </w:p>
    <w:p w:rsidR="00621235" w:rsidRDefault="006212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 xml:space="preserve">A fs. 160 obra la garantía del producto ofrecido, además de garantizar la provisión de </w:t>
      </w:r>
      <w:r w:rsidR="00D01EAC">
        <w:rPr>
          <w:bCs/>
          <w:sz w:val="24"/>
          <w:szCs w:val="24"/>
          <w:lang w:val="es-AR"/>
        </w:rPr>
        <w:t>repuestos</w:t>
      </w:r>
      <w:r>
        <w:rPr>
          <w:bCs/>
          <w:sz w:val="24"/>
          <w:szCs w:val="24"/>
          <w:lang w:val="es-AR"/>
        </w:rPr>
        <w:t xml:space="preserve"> conforme lo solicitado en el punto 6 del Pliego de Condiciones Particulares.</w:t>
      </w:r>
    </w:p>
    <w:p w:rsidR="00621235" w:rsidRDefault="00621235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162/164</w:t>
      </w:r>
      <w:r w:rsidR="00C41844">
        <w:rPr>
          <w:bCs/>
          <w:sz w:val="24"/>
          <w:szCs w:val="24"/>
          <w:lang w:val="es-AR"/>
        </w:rPr>
        <w:t xml:space="preserve"> obran las características técnicas de los vehículos ofertados.</w:t>
      </w:r>
    </w:p>
    <w:p w:rsidR="00C41844" w:rsidRDefault="00C41844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164 bis obra la DDJJ constituyendo domicilio, teléfono y correo electrónico válidos para cursar las notificaciones que se requieran.</w:t>
      </w:r>
    </w:p>
    <w:p w:rsidR="00C41844" w:rsidRDefault="00C41844" w:rsidP="00036535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165</w:t>
      </w:r>
      <w:r w:rsidR="000C5DCA">
        <w:rPr>
          <w:bCs/>
          <w:sz w:val="24"/>
          <w:szCs w:val="24"/>
          <w:lang w:val="es-AR"/>
        </w:rPr>
        <w:t>/166</w:t>
      </w:r>
      <w:r>
        <w:rPr>
          <w:bCs/>
          <w:sz w:val="24"/>
          <w:szCs w:val="24"/>
          <w:lang w:val="es-AR"/>
        </w:rPr>
        <w:t xml:space="preserve"> y fs. 257/259 obra inscripción en el RIUPP y a fs. 167 obra el Registro de Deudores Morosos Alimentarios de los titulares de la empresa.</w:t>
      </w:r>
    </w:p>
    <w:p w:rsidR="00C41844" w:rsidRDefault="00C41844" w:rsidP="00C4184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185 obra el Certificado Fiscal para contratar vigente a la fecha de la presente Licitación.</w:t>
      </w:r>
    </w:p>
    <w:p w:rsidR="00C41844" w:rsidRDefault="00C41844" w:rsidP="00C4184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219vta/220 obra la DDJJ de aptitud para contratar.</w:t>
      </w:r>
    </w:p>
    <w:p w:rsidR="00036535" w:rsidRPr="00036535" w:rsidRDefault="00036535" w:rsidP="00036535">
      <w:pPr>
        <w:pStyle w:val="Textoindependiente"/>
        <w:spacing w:line="276" w:lineRule="auto"/>
        <w:rPr>
          <w:szCs w:val="24"/>
          <w:lang w:val="es-AR"/>
        </w:rPr>
      </w:pPr>
      <w:r w:rsidRPr="00036535">
        <w:rPr>
          <w:szCs w:val="24"/>
          <w:lang w:val="es-AR"/>
        </w:rPr>
        <w:t xml:space="preserve">A fs. </w:t>
      </w:r>
      <w:r w:rsidR="00F51074">
        <w:rPr>
          <w:szCs w:val="24"/>
          <w:lang w:val="es-AR"/>
        </w:rPr>
        <w:t>2</w:t>
      </w:r>
      <w:r w:rsidR="00DE5268">
        <w:rPr>
          <w:szCs w:val="24"/>
          <w:lang w:val="es-AR"/>
        </w:rPr>
        <w:t>83</w:t>
      </w:r>
      <w:r w:rsidR="00F51074">
        <w:rPr>
          <w:szCs w:val="24"/>
          <w:lang w:val="es-AR"/>
        </w:rPr>
        <w:t>/</w:t>
      </w:r>
      <w:r w:rsidR="00DE5268">
        <w:rPr>
          <w:szCs w:val="24"/>
          <w:lang w:val="es-AR"/>
        </w:rPr>
        <w:t>284</w:t>
      </w:r>
      <w:r w:rsidRPr="00036535">
        <w:rPr>
          <w:szCs w:val="24"/>
          <w:lang w:val="es-AR"/>
        </w:rPr>
        <w:t xml:space="preserve"> obra Dictamen Técnico, el cual informa que la empresa oferente no </w:t>
      </w:r>
      <w:r w:rsidR="00F51074">
        <w:rPr>
          <w:szCs w:val="24"/>
          <w:lang w:val="es-AR"/>
        </w:rPr>
        <w:t>cumple para el Renglón 1 con la cantidad de asientos traseros solicitados para la presente Licitación.</w:t>
      </w:r>
    </w:p>
    <w:p w:rsidR="00036535" w:rsidRPr="00036535" w:rsidRDefault="00036535" w:rsidP="00036535">
      <w:pPr>
        <w:pStyle w:val="Textoindependiente"/>
        <w:spacing w:line="276" w:lineRule="auto"/>
        <w:rPr>
          <w:szCs w:val="24"/>
          <w:lang w:val="es-AR"/>
        </w:rPr>
      </w:pPr>
    </w:p>
    <w:p w:rsidR="00036535" w:rsidRDefault="00036535" w:rsidP="00036535">
      <w:pPr>
        <w:pStyle w:val="Textoindependiente"/>
        <w:spacing w:line="276" w:lineRule="auto"/>
        <w:rPr>
          <w:b/>
          <w:bCs/>
          <w:szCs w:val="24"/>
          <w:lang w:val="es-AR"/>
        </w:rPr>
      </w:pPr>
      <w:r w:rsidRPr="00036535">
        <w:rPr>
          <w:b/>
          <w:bCs/>
          <w:szCs w:val="24"/>
          <w:lang w:val="es-AR"/>
        </w:rPr>
        <w:t xml:space="preserve">Del análisis efectuado y de acuerdo con lo aquí expresado, esta Comisión estima que la presente debe ser considerada como </w:t>
      </w:r>
      <w:r w:rsidRPr="00F51074">
        <w:rPr>
          <w:b/>
          <w:bCs/>
          <w:szCs w:val="24"/>
          <w:u w:val="single"/>
          <w:lang w:val="es-AR"/>
        </w:rPr>
        <w:t>oferta admisible</w:t>
      </w:r>
      <w:r w:rsidR="00F51074" w:rsidRPr="00F51074">
        <w:rPr>
          <w:b/>
          <w:bCs/>
          <w:szCs w:val="24"/>
          <w:u w:val="single"/>
          <w:lang w:val="es-AR"/>
        </w:rPr>
        <w:t xml:space="preserve"> para el Renglón N° 2</w:t>
      </w:r>
      <w:r w:rsidR="00F51074">
        <w:rPr>
          <w:b/>
          <w:bCs/>
          <w:szCs w:val="24"/>
          <w:lang w:val="es-AR"/>
        </w:rPr>
        <w:t xml:space="preserve"> y </w:t>
      </w:r>
      <w:r w:rsidR="00A02B9A">
        <w:rPr>
          <w:b/>
          <w:bCs/>
          <w:szCs w:val="24"/>
          <w:u w:val="single"/>
          <w:lang w:val="es-AR"/>
        </w:rPr>
        <w:t>no ad</w:t>
      </w:r>
      <w:r w:rsidR="00F51074" w:rsidRPr="00F51074">
        <w:rPr>
          <w:b/>
          <w:bCs/>
          <w:szCs w:val="24"/>
          <w:u w:val="single"/>
          <w:lang w:val="es-AR"/>
        </w:rPr>
        <w:t>m</w:t>
      </w:r>
      <w:r w:rsidR="00A02B9A">
        <w:rPr>
          <w:b/>
          <w:bCs/>
          <w:szCs w:val="24"/>
          <w:u w:val="single"/>
          <w:lang w:val="es-AR"/>
        </w:rPr>
        <w:t>i</w:t>
      </w:r>
      <w:r w:rsidR="00F51074" w:rsidRPr="00F51074">
        <w:rPr>
          <w:b/>
          <w:bCs/>
          <w:szCs w:val="24"/>
          <w:u w:val="single"/>
          <w:lang w:val="es-AR"/>
        </w:rPr>
        <w:t>sible para el Renglón N° 1</w:t>
      </w:r>
      <w:r w:rsidR="00F51074">
        <w:rPr>
          <w:b/>
          <w:bCs/>
          <w:szCs w:val="24"/>
          <w:lang w:val="es-AR"/>
        </w:rPr>
        <w:t>, no habiendo presentado oferta para el Renglón N° 3</w:t>
      </w:r>
      <w:r w:rsidRPr="00F51074">
        <w:rPr>
          <w:b/>
          <w:bCs/>
          <w:szCs w:val="24"/>
          <w:lang w:val="es-AR"/>
        </w:rPr>
        <w:t>.</w:t>
      </w:r>
    </w:p>
    <w:p w:rsidR="00F51074" w:rsidRDefault="00F51074" w:rsidP="00036535">
      <w:pPr>
        <w:pStyle w:val="Textoindependiente"/>
        <w:spacing w:line="276" w:lineRule="auto"/>
        <w:rPr>
          <w:b/>
          <w:bCs/>
          <w:szCs w:val="24"/>
          <w:lang w:val="es-AR"/>
        </w:rPr>
      </w:pPr>
    </w:p>
    <w:p w:rsidR="00F51074" w:rsidRPr="00036535" w:rsidRDefault="00F51074" w:rsidP="00F51074">
      <w:pPr>
        <w:spacing w:line="276" w:lineRule="aut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2.  PEUGEOT CITROEN ARGENTINA S.A.</w:t>
      </w:r>
    </w:p>
    <w:p w:rsidR="00F51074" w:rsidRPr="00036535" w:rsidRDefault="00F51074" w:rsidP="00F51074">
      <w:pPr>
        <w:spacing w:line="276" w:lineRule="auto"/>
        <w:jc w:val="both"/>
        <w:rPr>
          <w:b/>
          <w:lang w:val="es-AR"/>
        </w:rPr>
      </w:pPr>
      <w:r>
        <w:rPr>
          <w:b/>
          <w:lang w:val="es-AR"/>
        </w:rPr>
        <w:t>CUIT Nº  30-50474453-8</w:t>
      </w:r>
    </w:p>
    <w:p w:rsidR="00F51074" w:rsidRPr="00036535" w:rsidRDefault="00F51074" w:rsidP="00F51074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>DIRECCIÓN:</w:t>
      </w:r>
      <w:r w:rsidR="00A02B9A">
        <w:rPr>
          <w:b/>
          <w:lang w:val="es-AR"/>
        </w:rPr>
        <w:t xml:space="preserve"> Av. Montes de Oca 1102, </w:t>
      </w:r>
      <w:r w:rsidRPr="00036535">
        <w:rPr>
          <w:b/>
          <w:lang w:val="es-AR"/>
        </w:rPr>
        <w:t>C.A.B.A.</w:t>
      </w:r>
    </w:p>
    <w:p w:rsidR="00F51074" w:rsidRPr="00036535" w:rsidRDefault="00F51074" w:rsidP="00F51074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 xml:space="preserve">TELEFONO: </w:t>
      </w:r>
      <w:r w:rsidR="00A02B9A">
        <w:rPr>
          <w:b/>
          <w:lang w:val="es-AR"/>
        </w:rPr>
        <w:t>4733-6702</w:t>
      </w:r>
      <w:r w:rsidRPr="00036535">
        <w:rPr>
          <w:b/>
          <w:lang w:val="es-AR"/>
        </w:rPr>
        <w:t xml:space="preserve">   </w:t>
      </w:r>
    </w:p>
    <w:p w:rsidR="00A02B9A" w:rsidRDefault="00F51074" w:rsidP="00F51074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 xml:space="preserve">CORREO ELECTRONICO: </w:t>
      </w:r>
      <w:hyperlink r:id="rId7" w:history="1">
        <w:r w:rsidR="00A02B9A" w:rsidRPr="00A02B9A">
          <w:rPr>
            <w:rStyle w:val="Hipervnculo"/>
            <w:b/>
            <w:color w:val="auto"/>
            <w:u w:val="none"/>
            <w:lang w:val="es-AR"/>
          </w:rPr>
          <w:t>pablo.confenti@mpsa.com</w:t>
        </w:r>
      </w:hyperlink>
      <w:r w:rsidR="00A02B9A">
        <w:rPr>
          <w:b/>
          <w:lang w:val="es-AR"/>
        </w:rPr>
        <w:t xml:space="preserve"> / </w:t>
      </w:r>
    </w:p>
    <w:p w:rsidR="00F51074" w:rsidRPr="00036535" w:rsidRDefault="00A02B9A" w:rsidP="00A02B9A">
      <w:pPr>
        <w:spacing w:line="276" w:lineRule="auto"/>
        <w:ind w:left="2832"/>
        <w:jc w:val="both"/>
        <w:rPr>
          <w:b/>
          <w:lang w:val="es-AR"/>
        </w:rPr>
      </w:pPr>
      <w:r>
        <w:rPr>
          <w:b/>
          <w:lang w:val="es-AR"/>
        </w:rPr>
        <w:t>Citroen-business@citroen.com</w:t>
      </w:r>
    </w:p>
    <w:p w:rsidR="00F51074" w:rsidRPr="00036535" w:rsidRDefault="00F51074" w:rsidP="00F51074">
      <w:pPr>
        <w:spacing w:line="276" w:lineRule="auto"/>
        <w:jc w:val="both"/>
        <w:rPr>
          <w:b/>
          <w:lang w:val="es-AR"/>
        </w:rPr>
      </w:pPr>
      <w:r w:rsidRPr="00036535">
        <w:rPr>
          <w:b/>
          <w:lang w:val="es-AR"/>
        </w:rPr>
        <w:t xml:space="preserve"> </w:t>
      </w:r>
    </w:p>
    <w:p w:rsidR="00A02B9A" w:rsidRDefault="00A02B9A" w:rsidP="00A02B9A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231 obra la oferta total para la presente Licitación de PESOS UN MILLON OCHOCIENTOS SESENTA MIL ($1.860.000) IVA incluido, siendo para el Renglón N° 1 un total de $1.090.000.- ($218.000 la unidad) y para el Renglón N° 2 un total de $770.000 ($385.000 la unidad), no realizando oferta alguna para el Renglón N° 3.</w:t>
      </w:r>
    </w:p>
    <w:p w:rsidR="0018449F" w:rsidRDefault="0018449F" w:rsidP="0018449F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lastRenderedPageBreak/>
        <w:t xml:space="preserve">A fs. 231vta. obra la garantía del producto ofrecido, además de garantizar la provisión de </w:t>
      </w:r>
      <w:r w:rsidR="00DE5268">
        <w:rPr>
          <w:bCs/>
          <w:sz w:val="24"/>
          <w:szCs w:val="24"/>
          <w:lang w:val="es-AR"/>
        </w:rPr>
        <w:t>repuestos</w:t>
      </w:r>
      <w:r>
        <w:rPr>
          <w:bCs/>
          <w:sz w:val="24"/>
          <w:szCs w:val="24"/>
          <w:lang w:val="es-AR"/>
        </w:rPr>
        <w:t xml:space="preserve"> conforme lo solicitado en el punto 6 del Pliego de Condiciones Particulares, como así también la </w:t>
      </w:r>
      <w:r w:rsidRPr="0018449F">
        <w:rPr>
          <w:bCs/>
          <w:sz w:val="24"/>
          <w:szCs w:val="24"/>
          <w:lang w:val="es-AR"/>
        </w:rPr>
        <w:t>forma de pago, plazo, lugar y forma de entrega, validez de la oferta conforme lo solicitado</w:t>
      </w:r>
      <w:r>
        <w:rPr>
          <w:bCs/>
          <w:sz w:val="24"/>
          <w:szCs w:val="24"/>
          <w:lang w:val="es-AR"/>
        </w:rPr>
        <w:t>.</w:t>
      </w:r>
    </w:p>
    <w:p w:rsidR="0018449F" w:rsidRDefault="0018449F" w:rsidP="0018449F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232/233 obran las características técnicas de los vehículos ofertados.</w:t>
      </w:r>
    </w:p>
    <w:p w:rsidR="0018449F" w:rsidRDefault="0018449F" w:rsidP="00F5107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 xml:space="preserve">A fs. </w:t>
      </w:r>
      <w:r w:rsidR="00110BF0">
        <w:rPr>
          <w:bCs/>
          <w:sz w:val="24"/>
          <w:szCs w:val="24"/>
          <w:lang w:val="es-AR"/>
        </w:rPr>
        <w:t>234/235</w:t>
      </w:r>
      <w:r>
        <w:rPr>
          <w:bCs/>
          <w:sz w:val="24"/>
          <w:szCs w:val="24"/>
          <w:lang w:val="es-AR"/>
        </w:rPr>
        <w:t xml:space="preserve"> obra la copia de la Póliza de Caución  N° </w:t>
      </w:r>
      <w:r w:rsidR="00110BF0">
        <w:rPr>
          <w:bCs/>
          <w:sz w:val="24"/>
          <w:szCs w:val="24"/>
          <w:lang w:val="es-AR"/>
        </w:rPr>
        <w:t xml:space="preserve">330.607 de Afianzadora </w:t>
      </w:r>
      <w:r w:rsidR="006235D8">
        <w:rPr>
          <w:bCs/>
          <w:sz w:val="24"/>
          <w:szCs w:val="24"/>
          <w:lang w:val="es-AR"/>
        </w:rPr>
        <w:t>Latinoamericana</w:t>
      </w:r>
      <w:r w:rsidR="00110BF0">
        <w:rPr>
          <w:bCs/>
          <w:sz w:val="24"/>
          <w:szCs w:val="24"/>
          <w:lang w:val="es-AR"/>
        </w:rPr>
        <w:t xml:space="preserve"> Compañía</w:t>
      </w:r>
      <w:r>
        <w:rPr>
          <w:bCs/>
          <w:sz w:val="24"/>
          <w:szCs w:val="24"/>
          <w:lang w:val="es-AR"/>
        </w:rPr>
        <w:t xml:space="preserve"> de Seguros </w:t>
      </w:r>
      <w:r w:rsidR="00110BF0">
        <w:rPr>
          <w:bCs/>
          <w:sz w:val="24"/>
          <w:szCs w:val="24"/>
          <w:lang w:val="es-AR"/>
        </w:rPr>
        <w:t xml:space="preserve">S.A. </w:t>
      </w:r>
      <w:r>
        <w:rPr>
          <w:bCs/>
          <w:sz w:val="24"/>
          <w:szCs w:val="24"/>
          <w:lang w:val="es-AR"/>
        </w:rPr>
        <w:t>por la suma de $1</w:t>
      </w:r>
      <w:r w:rsidR="00110BF0">
        <w:rPr>
          <w:bCs/>
          <w:sz w:val="24"/>
          <w:szCs w:val="24"/>
          <w:lang w:val="es-AR"/>
        </w:rPr>
        <w:t>0</w:t>
      </w:r>
      <w:r>
        <w:rPr>
          <w:bCs/>
          <w:sz w:val="24"/>
          <w:szCs w:val="24"/>
          <w:lang w:val="es-AR"/>
        </w:rPr>
        <w:t>0.000, cuyo original se reservó en Caja Fuerte.</w:t>
      </w:r>
    </w:p>
    <w:p w:rsidR="00110BF0" w:rsidRDefault="00110BF0" w:rsidP="00F5107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236 obra solicitud de Certificado Fiscal para Contratar.</w:t>
      </w:r>
    </w:p>
    <w:p w:rsidR="00F51074" w:rsidRDefault="00F51074" w:rsidP="00F5107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 xml:space="preserve">A fs. </w:t>
      </w:r>
      <w:r w:rsidR="00110BF0">
        <w:rPr>
          <w:bCs/>
          <w:sz w:val="24"/>
          <w:szCs w:val="24"/>
          <w:lang w:val="es-AR"/>
        </w:rPr>
        <w:t>237</w:t>
      </w:r>
      <w:r>
        <w:rPr>
          <w:bCs/>
          <w:sz w:val="24"/>
          <w:szCs w:val="24"/>
          <w:lang w:val="es-AR"/>
        </w:rPr>
        <w:t xml:space="preserve"> obra la constancia de retiro de pliego de bases y condiciones.</w:t>
      </w:r>
    </w:p>
    <w:p w:rsidR="00110BF0" w:rsidRDefault="00110BF0" w:rsidP="00110BF0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260/2</w:t>
      </w:r>
      <w:r w:rsidR="008E7FF3">
        <w:rPr>
          <w:bCs/>
          <w:sz w:val="24"/>
          <w:szCs w:val="24"/>
          <w:lang w:val="es-AR"/>
        </w:rPr>
        <w:t xml:space="preserve">62 obra inscripción en el RIUPP, donde obra la constitución del domicilio de la empresa </w:t>
      </w:r>
      <w:r>
        <w:rPr>
          <w:bCs/>
          <w:sz w:val="24"/>
          <w:szCs w:val="24"/>
          <w:lang w:val="es-AR"/>
        </w:rPr>
        <w:t>y a fs. 263/270 obra el Registro de Deudores Morosos Alimentarios de los titulares de la empresa.</w:t>
      </w:r>
      <w:bookmarkStart w:id="0" w:name="_GoBack"/>
      <w:bookmarkEnd w:id="0"/>
    </w:p>
    <w:p w:rsidR="00F51074" w:rsidRDefault="00110BF0" w:rsidP="00F51074">
      <w:pPr>
        <w:pStyle w:val="Textoindependiente3"/>
        <w:spacing w:before="240" w:line="276" w:lineRule="auto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 fs. 271/272 obra correo electrónico solicitándole a la empresa el cumplimiento de presentar documentación, el cual es contestado a fs. 27</w:t>
      </w:r>
      <w:r w:rsidR="00365B5E">
        <w:rPr>
          <w:bCs/>
          <w:sz w:val="24"/>
          <w:szCs w:val="24"/>
          <w:lang w:val="es-AR"/>
        </w:rPr>
        <w:t>5</w:t>
      </w:r>
      <w:r>
        <w:rPr>
          <w:bCs/>
          <w:sz w:val="24"/>
          <w:szCs w:val="24"/>
          <w:lang w:val="es-AR"/>
        </w:rPr>
        <w:t>/280</w:t>
      </w:r>
    </w:p>
    <w:p w:rsidR="00F51074" w:rsidRDefault="00F51074" w:rsidP="00F51074">
      <w:pPr>
        <w:pStyle w:val="Textoindependiente"/>
        <w:spacing w:line="276" w:lineRule="auto"/>
        <w:rPr>
          <w:szCs w:val="24"/>
          <w:lang w:val="es-AR"/>
        </w:rPr>
      </w:pPr>
      <w:r w:rsidRPr="00036535">
        <w:rPr>
          <w:szCs w:val="24"/>
          <w:lang w:val="es-AR"/>
        </w:rPr>
        <w:t xml:space="preserve">A fs. </w:t>
      </w:r>
      <w:r w:rsidR="00365B5E">
        <w:rPr>
          <w:szCs w:val="24"/>
          <w:lang w:val="es-AR"/>
        </w:rPr>
        <w:t>2</w:t>
      </w:r>
      <w:r>
        <w:rPr>
          <w:szCs w:val="24"/>
          <w:lang w:val="es-AR"/>
        </w:rPr>
        <w:t>8</w:t>
      </w:r>
      <w:r w:rsidR="00365B5E">
        <w:rPr>
          <w:szCs w:val="24"/>
          <w:lang w:val="es-AR"/>
        </w:rPr>
        <w:t>3/284</w:t>
      </w:r>
      <w:r w:rsidRPr="00036535">
        <w:rPr>
          <w:szCs w:val="24"/>
          <w:lang w:val="es-AR"/>
        </w:rPr>
        <w:t xml:space="preserve"> obra Dictamen Técnico, el cual informa que la empresa oferente </w:t>
      </w:r>
      <w:r w:rsidR="00110BF0">
        <w:rPr>
          <w:szCs w:val="24"/>
          <w:lang w:val="es-AR"/>
        </w:rPr>
        <w:t>cumple con lo solicitado para los renglones 1 y 2.</w:t>
      </w:r>
    </w:p>
    <w:p w:rsidR="00F30DFF" w:rsidRDefault="00F30DFF" w:rsidP="00F51074">
      <w:pPr>
        <w:pStyle w:val="Textoindependiente"/>
        <w:spacing w:line="276" w:lineRule="auto"/>
        <w:rPr>
          <w:szCs w:val="24"/>
          <w:lang w:val="es-AR"/>
        </w:rPr>
      </w:pPr>
    </w:p>
    <w:p w:rsidR="00F30DFF" w:rsidRPr="00036535" w:rsidRDefault="00F30DFF" w:rsidP="00F51074">
      <w:pPr>
        <w:pStyle w:val="Textoindependiente"/>
        <w:spacing w:line="276" w:lineRule="auto"/>
        <w:rPr>
          <w:szCs w:val="24"/>
          <w:lang w:val="es-AR"/>
        </w:rPr>
      </w:pPr>
      <w:r>
        <w:rPr>
          <w:szCs w:val="24"/>
          <w:lang w:val="es-AR"/>
        </w:rPr>
        <w:t xml:space="preserve">A fs. </w:t>
      </w:r>
      <w:r w:rsidR="006235D8">
        <w:rPr>
          <w:szCs w:val="24"/>
          <w:lang w:val="es-AR"/>
        </w:rPr>
        <w:t>2</w:t>
      </w:r>
      <w:r>
        <w:rPr>
          <w:szCs w:val="24"/>
          <w:lang w:val="es-AR"/>
        </w:rPr>
        <w:t>8</w:t>
      </w:r>
      <w:r w:rsidR="006235D8">
        <w:rPr>
          <w:szCs w:val="24"/>
          <w:lang w:val="es-AR"/>
        </w:rPr>
        <w:t>6/287</w:t>
      </w:r>
      <w:r>
        <w:rPr>
          <w:szCs w:val="24"/>
          <w:lang w:val="es-AR"/>
        </w:rPr>
        <w:t xml:space="preserve"> obra consulta del Certificado Fiscal para Contratar, encontrándose vigente.</w:t>
      </w:r>
    </w:p>
    <w:p w:rsidR="00F51074" w:rsidRPr="00036535" w:rsidRDefault="00F51074" w:rsidP="00F51074">
      <w:pPr>
        <w:pStyle w:val="Textoindependiente"/>
        <w:spacing w:line="276" w:lineRule="auto"/>
        <w:rPr>
          <w:szCs w:val="24"/>
          <w:lang w:val="es-AR"/>
        </w:rPr>
      </w:pPr>
    </w:p>
    <w:p w:rsidR="00F51074" w:rsidRPr="00036535" w:rsidRDefault="00F51074" w:rsidP="00F51074">
      <w:pPr>
        <w:pStyle w:val="Textoindependiente"/>
        <w:spacing w:line="276" w:lineRule="auto"/>
        <w:rPr>
          <w:b/>
          <w:bCs/>
          <w:szCs w:val="24"/>
          <w:u w:val="single"/>
          <w:lang w:val="es-AR"/>
        </w:rPr>
      </w:pPr>
      <w:r w:rsidRPr="00036535">
        <w:rPr>
          <w:b/>
          <w:bCs/>
          <w:szCs w:val="24"/>
          <w:lang w:val="es-AR"/>
        </w:rPr>
        <w:t xml:space="preserve">Del análisis efectuado y de acuerdo con lo aquí expresado, esta Comisión estima que la presente debe ser considerada como </w:t>
      </w:r>
      <w:r w:rsidRPr="00F51074">
        <w:rPr>
          <w:b/>
          <w:bCs/>
          <w:szCs w:val="24"/>
          <w:u w:val="single"/>
          <w:lang w:val="es-AR"/>
        </w:rPr>
        <w:t xml:space="preserve">oferta admisible para el Renglón N° </w:t>
      </w:r>
      <w:r w:rsidR="00110BF0">
        <w:rPr>
          <w:b/>
          <w:bCs/>
          <w:szCs w:val="24"/>
          <w:u w:val="single"/>
          <w:lang w:val="es-AR"/>
        </w:rPr>
        <w:t xml:space="preserve">1 </w:t>
      </w:r>
      <w:r w:rsidR="007A68B8">
        <w:rPr>
          <w:b/>
          <w:bCs/>
          <w:szCs w:val="24"/>
          <w:u w:val="single"/>
          <w:lang w:val="es-AR"/>
        </w:rPr>
        <w:t>e inconveniente para el Renglón N° 2 al superar en un 54% el presupuesto oficial</w:t>
      </w:r>
      <w:r>
        <w:rPr>
          <w:b/>
          <w:bCs/>
          <w:szCs w:val="24"/>
          <w:lang w:val="es-AR"/>
        </w:rPr>
        <w:t>, no habiendo presentado oferta para el Renglón N° 3</w:t>
      </w:r>
      <w:r w:rsidRPr="00F51074">
        <w:rPr>
          <w:b/>
          <w:bCs/>
          <w:szCs w:val="24"/>
          <w:lang w:val="es-AR"/>
        </w:rPr>
        <w:t>.</w:t>
      </w:r>
    </w:p>
    <w:p w:rsidR="00F51074" w:rsidRPr="00036535" w:rsidRDefault="00F51074" w:rsidP="00036535">
      <w:pPr>
        <w:pStyle w:val="Textoindependiente"/>
        <w:spacing w:line="276" w:lineRule="auto"/>
        <w:rPr>
          <w:b/>
          <w:bCs/>
          <w:szCs w:val="24"/>
          <w:u w:val="single"/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bCs/>
        </w:rPr>
      </w:pPr>
      <w:r w:rsidRPr="00F44B4E">
        <w:rPr>
          <w:b/>
          <w:u w:val="single"/>
        </w:rPr>
        <w:t>CONCLUSION</w:t>
      </w: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  <w:r w:rsidRPr="00F44B4E">
        <w:rPr>
          <w:lang w:val="es-AR"/>
        </w:rPr>
        <w:t xml:space="preserve">Del análisis practicado sobre la documentación aportada por los interesados en participar de esta </w:t>
      </w:r>
      <w:r w:rsidRPr="00036535">
        <w:t>Licitación Pública N° 10/2014 de etapa única, bajo la modalidad de compra unificada que tiene por objeto la adquisición de vehículos para el Poder Judicial y el Ministerio Público de la Ciudad Autónoma de Buenos</w:t>
      </w:r>
      <w:r>
        <w:t xml:space="preserve"> Aires</w:t>
      </w:r>
      <w:r w:rsidRPr="00F44B4E">
        <w:rPr>
          <w:lang w:val="es-AR"/>
        </w:rPr>
        <w:t xml:space="preserve">, resulta que las ofertas presentadas por </w:t>
      </w:r>
      <w:r>
        <w:rPr>
          <w:lang w:val="es-AR"/>
        </w:rPr>
        <w:t xml:space="preserve">IGARRETA S.A.C.I. para el Renglón N° 2 y PEUGEOT CITROEN ARGENTINA S.A. para el Renglón N° </w:t>
      </w:r>
      <w:r w:rsidR="00E86D19">
        <w:rPr>
          <w:lang w:val="es-AR"/>
        </w:rPr>
        <w:t xml:space="preserve">1 y </w:t>
      </w:r>
      <w:r>
        <w:rPr>
          <w:lang w:val="es-AR"/>
        </w:rPr>
        <w:t>2</w:t>
      </w:r>
      <w:r w:rsidRPr="00F44B4E">
        <w:rPr>
          <w:lang w:val="es-AR"/>
        </w:rPr>
        <w:t xml:space="preserve"> </w:t>
      </w:r>
      <w:r>
        <w:rPr>
          <w:lang w:val="es-AR"/>
        </w:rPr>
        <w:t>son</w:t>
      </w:r>
      <w:r w:rsidRPr="00F44B4E">
        <w:rPr>
          <w:lang w:val="es-AR"/>
        </w:rPr>
        <w:t xml:space="preserve"> </w:t>
      </w:r>
      <w:r w:rsidRPr="00F44B4E">
        <w:rPr>
          <w:u w:val="single"/>
          <w:lang w:val="es-AR"/>
        </w:rPr>
        <w:t>ofertas admisibles</w:t>
      </w:r>
      <w:r w:rsidRPr="00F44B4E">
        <w:rPr>
          <w:lang w:val="es-AR"/>
        </w:rPr>
        <w:t>.</w:t>
      </w: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  <w:r w:rsidRPr="00F44B4E">
        <w:rPr>
          <w:lang w:val="es-AR"/>
        </w:rPr>
        <w:lastRenderedPageBreak/>
        <w:t>Como Anexo I, se acompaña el  Cuadro Comparativo de Ofertas Admisibles.</w:t>
      </w: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  <w:r w:rsidRPr="00F44B4E">
        <w:rPr>
          <w:lang w:val="es-AR"/>
        </w:rPr>
        <w:t xml:space="preserve">Por lo tanto, esta Comisión entiende que corresponde </w:t>
      </w:r>
      <w:proofErr w:type="spellStart"/>
      <w:r w:rsidRPr="00F44B4E">
        <w:rPr>
          <w:lang w:val="es-AR"/>
        </w:rPr>
        <w:t>preadjudicar</w:t>
      </w:r>
      <w:proofErr w:type="spellEnd"/>
      <w:r w:rsidRPr="00F44B4E">
        <w:rPr>
          <w:lang w:val="es-AR"/>
        </w:rPr>
        <w:t xml:space="preserve"> por un total d</w:t>
      </w:r>
      <w:r w:rsidR="00D513EF">
        <w:rPr>
          <w:lang w:val="es-AR"/>
        </w:rPr>
        <w:t xml:space="preserve"> PESOS UN MILLON SEISCIENTOS VEINTISIETE MIL OCHOCIENTOS</w:t>
      </w:r>
      <w:r w:rsidRPr="00F44B4E">
        <w:rPr>
          <w:lang w:val="es-AR"/>
        </w:rPr>
        <w:t xml:space="preserve"> ($</w:t>
      </w:r>
      <w:r w:rsidR="00D513EF">
        <w:rPr>
          <w:lang w:val="es-AR"/>
        </w:rPr>
        <w:t>1.627.800</w:t>
      </w:r>
      <w:r w:rsidRPr="00F44B4E">
        <w:rPr>
          <w:lang w:val="es-AR"/>
        </w:rPr>
        <w:t>.-), de acuerdo al siguiente detalle:</w:t>
      </w: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D513EF" w:rsidP="00F44B4E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 xml:space="preserve">El Renglón N° 1 </w:t>
      </w:r>
      <w:r w:rsidR="00F44B4E" w:rsidRPr="00F44B4E">
        <w:rPr>
          <w:lang w:val="es-AR"/>
        </w:rPr>
        <w:t xml:space="preserve">a la empresa </w:t>
      </w:r>
      <w:r>
        <w:rPr>
          <w:lang w:val="es-AR"/>
        </w:rPr>
        <w:t>PUEGEOT CITROEN ARGENTINA S.A.</w:t>
      </w:r>
      <w:r w:rsidR="00F44B4E" w:rsidRPr="00F44B4E">
        <w:rPr>
          <w:lang w:val="es-AR"/>
        </w:rPr>
        <w:t xml:space="preserve"> por la suma total de P</w:t>
      </w:r>
      <w:r>
        <w:rPr>
          <w:lang w:val="es-AR"/>
        </w:rPr>
        <w:t>ESOS UN MILLÓN NOVENTA MIL</w:t>
      </w:r>
      <w:r w:rsidR="00F44B4E" w:rsidRPr="00F44B4E">
        <w:rPr>
          <w:lang w:val="es-AR"/>
        </w:rPr>
        <w:t xml:space="preserve"> ($</w:t>
      </w:r>
      <w:r>
        <w:rPr>
          <w:lang w:val="es-AR"/>
        </w:rPr>
        <w:t>1.090.000</w:t>
      </w:r>
      <w:r w:rsidR="00F44B4E" w:rsidRPr="00F44B4E">
        <w:rPr>
          <w:lang w:val="es-AR"/>
        </w:rPr>
        <w:t>.-).</w:t>
      </w:r>
    </w:p>
    <w:p w:rsid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>El Renglón N° 2 a la empresa IGARRETA S.A.C.I. por la suma de PESOS QUINIENTOS TREINTA Y SIETE MIL OCHOCIENTOS ($537.800.-).</w:t>
      </w: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>Declarar el Renglón N° 3 DESIERTO.</w:t>
      </w: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</w:p>
    <w:p w:rsidR="00D513EF" w:rsidRPr="00F44B4E" w:rsidRDefault="00D513EF" w:rsidP="00D513EF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Pr="003D0D1B" w:rsidRDefault="003D0D1B" w:rsidP="00F44B4E">
      <w:pPr>
        <w:pStyle w:val="Textoindependiente"/>
        <w:spacing w:line="276" w:lineRule="auto"/>
        <w:rPr>
          <w:b/>
          <w:lang w:val="es-AR"/>
        </w:rPr>
      </w:pPr>
      <w:r>
        <w:rPr>
          <w:b/>
          <w:lang w:val="es-AR"/>
        </w:rPr>
        <w:t>Federico Carballo</w:t>
      </w: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b/>
          <w:lang w:val="es-AR"/>
        </w:rPr>
        <w:tab/>
        <w:t>Federico Gallo</w:t>
      </w:r>
      <w:r>
        <w:rPr>
          <w:b/>
          <w:lang w:val="es-AR"/>
        </w:rPr>
        <w:tab/>
      </w:r>
      <w:r>
        <w:rPr>
          <w:b/>
          <w:lang w:val="es-AR"/>
        </w:rPr>
        <w:tab/>
        <w:t>Javier</w:t>
      </w:r>
      <w:r w:rsidR="00116D12">
        <w:rPr>
          <w:b/>
          <w:lang w:val="es-AR"/>
        </w:rPr>
        <w:t>a</w:t>
      </w:r>
      <w:r>
        <w:rPr>
          <w:b/>
          <w:lang w:val="es-AR"/>
        </w:rPr>
        <w:t xml:space="preserve"> </w:t>
      </w:r>
      <w:proofErr w:type="spellStart"/>
      <w:r>
        <w:rPr>
          <w:b/>
          <w:lang w:val="es-AR"/>
        </w:rPr>
        <w:t>Graziano</w:t>
      </w:r>
      <w:proofErr w:type="spellEnd"/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036535" w:rsidRPr="00036535" w:rsidRDefault="00036535" w:rsidP="00036535">
      <w:pPr>
        <w:pStyle w:val="Textoindependiente"/>
        <w:spacing w:line="276" w:lineRule="auto"/>
        <w:rPr>
          <w:szCs w:val="24"/>
          <w:lang w:val="es-AR"/>
        </w:rPr>
      </w:pPr>
    </w:p>
    <w:p w:rsidR="005903C6" w:rsidRPr="00036535" w:rsidRDefault="005903C6" w:rsidP="00036535">
      <w:pPr>
        <w:pStyle w:val="NormalWeb"/>
        <w:shd w:val="clear" w:color="auto" w:fill="FFFFFF"/>
        <w:spacing w:line="276" w:lineRule="auto"/>
        <w:jc w:val="both"/>
        <w:rPr>
          <w:lang w:val="es-AR"/>
        </w:rPr>
      </w:pPr>
    </w:p>
    <w:p w:rsidR="00540C75" w:rsidRPr="00036535" w:rsidRDefault="00540C75" w:rsidP="00036535">
      <w:pPr>
        <w:spacing w:line="276" w:lineRule="auto"/>
        <w:jc w:val="both"/>
        <w:rPr>
          <w:lang w:val="es-AR"/>
        </w:rPr>
      </w:pPr>
    </w:p>
    <w:p w:rsidR="00983AA4" w:rsidRPr="00036535" w:rsidRDefault="00983AA4" w:rsidP="00036535">
      <w:pPr>
        <w:spacing w:line="276" w:lineRule="auto"/>
        <w:jc w:val="both"/>
        <w:rPr>
          <w:lang w:val="es-AR"/>
        </w:rPr>
      </w:pPr>
    </w:p>
    <w:sectPr w:rsidR="00983AA4" w:rsidRPr="00036535" w:rsidSect="00540C75">
      <w:headerReference w:type="default" r:id="rId8"/>
      <w:footerReference w:type="default" r:id="rId9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F2" w:rsidRDefault="00D505F2">
      <w:r>
        <w:separator/>
      </w:r>
    </w:p>
  </w:endnote>
  <w:endnote w:type="continuationSeparator" w:id="0">
    <w:p w:rsidR="00D505F2" w:rsidRDefault="00D5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2" w:rsidRDefault="00D505F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E7FF3">
      <w:rPr>
        <w:noProof/>
      </w:rPr>
      <w:t>6</w:t>
    </w:r>
    <w:r>
      <w:fldChar w:fldCharType="end"/>
    </w:r>
  </w:p>
  <w:p w:rsidR="00D505F2" w:rsidRDefault="00D505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F2" w:rsidRDefault="00D505F2">
      <w:r>
        <w:separator/>
      </w:r>
    </w:p>
  </w:footnote>
  <w:footnote w:type="continuationSeparator" w:id="0">
    <w:p w:rsidR="00D505F2" w:rsidRDefault="00D5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6B" w:rsidRDefault="00476E6B" w:rsidP="00476E6B">
    <w:pPr>
      <w:jc w:val="center"/>
    </w:pPr>
    <w: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471787864" r:id="rId2"/>
      </w:object>
    </w:r>
  </w:p>
  <w:p w:rsidR="00476E6B" w:rsidRDefault="00476E6B" w:rsidP="00476E6B">
    <w:pPr>
      <w:jc w:val="center"/>
    </w:pPr>
  </w:p>
  <w:p w:rsidR="00476E6B" w:rsidRPr="00215652" w:rsidRDefault="00476E6B" w:rsidP="00476E6B">
    <w:pPr>
      <w:jc w:val="center"/>
      <w:rPr>
        <w:b/>
        <w:i/>
        <w:sz w:val="28"/>
      </w:rPr>
    </w:pPr>
    <w:r>
      <w:rPr>
        <w:b/>
        <w:i/>
        <w:sz w:val="28"/>
      </w:rPr>
      <w:t>Consejo de la Magistratura de la Ciudad Autónoma de Buenos Aires</w:t>
    </w:r>
  </w:p>
  <w:p w:rsidR="00476E6B" w:rsidRDefault="00476E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3"/>
    <w:rsid w:val="0001469F"/>
    <w:rsid w:val="00036535"/>
    <w:rsid w:val="00047783"/>
    <w:rsid w:val="00061B5C"/>
    <w:rsid w:val="000C468F"/>
    <w:rsid w:val="000C5DCA"/>
    <w:rsid w:val="00110BF0"/>
    <w:rsid w:val="0011674E"/>
    <w:rsid w:val="00116D12"/>
    <w:rsid w:val="00131F0B"/>
    <w:rsid w:val="001601BE"/>
    <w:rsid w:val="0018449F"/>
    <w:rsid w:val="001C124D"/>
    <w:rsid w:val="001C6531"/>
    <w:rsid w:val="001D3AB7"/>
    <w:rsid w:val="001D6753"/>
    <w:rsid w:val="001F66FB"/>
    <w:rsid w:val="0021589E"/>
    <w:rsid w:val="0022148D"/>
    <w:rsid w:val="002508B1"/>
    <w:rsid w:val="002515B1"/>
    <w:rsid w:val="00264BD5"/>
    <w:rsid w:val="0027047F"/>
    <w:rsid w:val="00273F63"/>
    <w:rsid w:val="002826DC"/>
    <w:rsid w:val="002C0B64"/>
    <w:rsid w:val="002D0258"/>
    <w:rsid w:val="002D2996"/>
    <w:rsid w:val="003379FD"/>
    <w:rsid w:val="00365B5E"/>
    <w:rsid w:val="003A34A6"/>
    <w:rsid w:val="003D0D1B"/>
    <w:rsid w:val="00422C71"/>
    <w:rsid w:val="00440ACE"/>
    <w:rsid w:val="00476E6B"/>
    <w:rsid w:val="00510F2F"/>
    <w:rsid w:val="00540C75"/>
    <w:rsid w:val="005903C6"/>
    <w:rsid w:val="005C0CE3"/>
    <w:rsid w:val="005D3277"/>
    <w:rsid w:val="00621235"/>
    <w:rsid w:val="006235D8"/>
    <w:rsid w:val="006758D3"/>
    <w:rsid w:val="00675F2C"/>
    <w:rsid w:val="006D3A5C"/>
    <w:rsid w:val="00755685"/>
    <w:rsid w:val="0077055E"/>
    <w:rsid w:val="00785B29"/>
    <w:rsid w:val="007A68B8"/>
    <w:rsid w:val="007D27ED"/>
    <w:rsid w:val="008436B5"/>
    <w:rsid w:val="00874B32"/>
    <w:rsid w:val="00897A63"/>
    <w:rsid w:val="008A6BFF"/>
    <w:rsid w:val="008B0371"/>
    <w:rsid w:val="008C04BB"/>
    <w:rsid w:val="008E355C"/>
    <w:rsid w:val="008E7FF3"/>
    <w:rsid w:val="00916444"/>
    <w:rsid w:val="0093292D"/>
    <w:rsid w:val="0097373B"/>
    <w:rsid w:val="00983AA4"/>
    <w:rsid w:val="00996CFD"/>
    <w:rsid w:val="0099754E"/>
    <w:rsid w:val="009F1760"/>
    <w:rsid w:val="009F3C7E"/>
    <w:rsid w:val="00A02B9A"/>
    <w:rsid w:val="00A10BB8"/>
    <w:rsid w:val="00A27EED"/>
    <w:rsid w:val="00A465E4"/>
    <w:rsid w:val="00A66CF2"/>
    <w:rsid w:val="00AC2825"/>
    <w:rsid w:val="00AC62CD"/>
    <w:rsid w:val="00AE5619"/>
    <w:rsid w:val="00AE6AA7"/>
    <w:rsid w:val="00AF4F78"/>
    <w:rsid w:val="00B537AA"/>
    <w:rsid w:val="00BE3AF0"/>
    <w:rsid w:val="00C26266"/>
    <w:rsid w:val="00C33971"/>
    <w:rsid w:val="00C33C5F"/>
    <w:rsid w:val="00C41844"/>
    <w:rsid w:val="00C5785A"/>
    <w:rsid w:val="00C85437"/>
    <w:rsid w:val="00CD15AD"/>
    <w:rsid w:val="00CF21C7"/>
    <w:rsid w:val="00D01EAC"/>
    <w:rsid w:val="00D505F2"/>
    <w:rsid w:val="00D513EF"/>
    <w:rsid w:val="00D84A68"/>
    <w:rsid w:val="00DB2558"/>
    <w:rsid w:val="00DE5268"/>
    <w:rsid w:val="00DE53AF"/>
    <w:rsid w:val="00DE7121"/>
    <w:rsid w:val="00E0783B"/>
    <w:rsid w:val="00E474FA"/>
    <w:rsid w:val="00E86D19"/>
    <w:rsid w:val="00EA7724"/>
    <w:rsid w:val="00F154D2"/>
    <w:rsid w:val="00F30DFF"/>
    <w:rsid w:val="00F44B4E"/>
    <w:rsid w:val="00F51074"/>
    <w:rsid w:val="00F52F51"/>
    <w:rsid w:val="00F676C9"/>
    <w:rsid w:val="00FD5821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blo.confenti@mps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fcarballo</dc:creator>
  <cp:lastModifiedBy>jgraziano</cp:lastModifiedBy>
  <cp:revision>21</cp:revision>
  <cp:lastPrinted>2014-09-08T17:18:00Z</cp:lastPrinted>
  <dcterms:created xsi:type="dcterms:W3CDTF">2014-09-05T17:51:00Z</dcterms:created>
  <dcterms:modified xsi:type="dcterms:W3CDTF">2014-09-09T20:11:00Z</dcterms:modified>
</cp:coreProperties>
</file>